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/>
          <w:bCs/>
          <w:color w:val="000000"/>
          <w:sz w:val="22"/>
          <w:szCs w:val="22"/>
        </w:rPr>
        <w:t>Fair Processing Notice for Patients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proofErr w:type="gramStart"/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Your</w:t>
      </w:r>
      <w:proofErr w:type="gramEnd"/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 xml:space="preserve"> Information, Your Rights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As your GP practice, we are a ‘data c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ontroller’ for any information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>that we keep about you and your health.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This Privacy Notice tells you what inf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ormation we collect about you,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>how we store it, and who we share it with - and the reasons why.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All of the different information we keep abo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ut your health is looked after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by the staff </w:t>
      </w:r>
      <w:proofErr w:type="gramStart"/>
      <w:r w:rsidRPr="006E3F83">
        <w:rPr>
          <w:rFonts w:ascii="Tahoma" w:hAnsi="Tahoma" w:cs="Tahoma"/>
          <w:bCs/>
          <w:color w:val="000000"/>
          <w:sz w:val="22"/>
          <w:szCs w:val="22"/>
        </w:rPr>
        <w:t>who</w:t>
      </w:r>
      <w:proofErr w:type="gramEnd"/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 look after you. Only the doctors and nurses you have appointments with will be able 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to access to your information.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>The information can only be viewed when absolutely necessary.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What type of information do we keep about you?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P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‘Personal data’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This means any information 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that can identify who you are. 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This includes your name, date of birth, full postcode, address and next of kin;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A</w:t>
      </w:r>
      <w:r w:rsidR="006E3F83" w:rsidRPr="006E3F83">
        <w:rPr>
          <w:rFonts w:ascii="Tahoma" w:hAnsi="Tahoma" w:cs="Tahoma"/>
          <w:bCs/>
          <w:color w:val="000000"/>
          <w:sz w:val="22"/>
          <w:szCs w:val="22"/>
        </w:rPr>
        <w:t>nd</w:t>
      </w:r>
      <w:r>
        <w:rPr>
          <w:rFonts w:ascii="Tahoma" w:hAnsi="Tahoma" w:cs="Tahoma"/>
          <w:bCs/>
          <w:color w:val="000000"/>
          <w:sz w:val="22"/>
          <w:szCs w:val="22"/>
        </w:rPr>
        <w:t>,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‘Spec</w:t>
      </w:r>
      <w:r w:rsidR="00845717" w:rsidRPr="00845717">
        <w:rPr>
          <w:rFonts w:ascii="Tahoma" w:hAnsi="Tahoma" w:cs="Tahoma"/>
          <w:b/>
          <w:bCs/>
          <w:color w:val="000000"/>
          <w:sz w:val="22"/>
          <w:szCs w:val="22"/>
        </w:rPr>
        <w:t>ial category / sensitive data’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This means any information about your medical history. It could be when you have come in for appointments, medication you have been given, notes a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bout your care, or treatments.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>It could also be social care status, race or ethnic origin.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The personal information we keep about you is to help us provide health or social care or treatment, under the Data Protection Act (DPA) 2018.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Where do we keep your records?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Your personal information is held in both paper and electronic forms for specific amounts of time. 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We will always make sure: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84571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Your records are accurate</w:t>
      </w:r>
    </w:p>
    <w:p w:rsidR="006E3F83" w:rsidRPr="00845717" w:rsidRDefault="006E3F83" w:rsidP="00845717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Your records are secure</w:t>
      </w:r>
    </w:p>
    <w:p w:rsidR="006E3F83" w:rsidRPr="00845717" w:rsidRDefault="006E3F83" w:rsidP="006E3F83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You can access your records</w:t>
      </w: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What do we do with your information?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Your records are used to manage and deliver your care. This helps us make sure: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84571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The practice </w:t>
      </w:r>
      <w:proofErr w:type="gramStart"/>
      <w:r w:rsidRPr="00845717">
        <w:rPr>
          <w:rFonts w:ascii="Tahoma" w:hAnsi="Tahoma" w:cs="Tahoma"/>
          <w:bCs/>
          <w:color w:val="000000"/>
          <w:sz w:val="22"/>
          <w:szCs w:val="22"/>
        </w:rPr>
        <w:t>staff have</w:t>
      </w:r>
      <w:proofErr w:type="gramEnd"/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 all of the information they need to help them provide you with the best care for your needs.</w:t>
      </w:r>
    </w:p>
    <w:p w:rsidR="006E3F83" w:rsidRPr="00845717" w:rsidRDefault="006E3F83" w:rsidP="0084571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The practice </w:t>
      </w:r>
      <w:proofErr w:type="gramStart"/>
      <w:r w:rsidRPr="00845717">
        <w:rPr>
          <w:rFonts w:ascii="Tahoma" w:hAnsi="Tahoma" w:cs="Tahoma"/>
          <w:bCs/>
          <w:color w:val="000000"/>
          <w:sz w:val="22"/>
          <w:szCs w:val="22"/>
        </w:rPr>
        <w:t>staff involved in your care have</w:t>
      </w:r>
      <w:proofErr w:type="gramEnd"/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 correct and up-to-date information about you.</w:t>
      </w:r>
    </w:p>
    <w:p w:rsidR="006E3F83" w:rsidRPr="00845717" w:rsidRDefault="006E3F83" w:rsidP="00845717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The right information is available in case you see another healthcare professional, or need to see a specialist, social care or health care provider.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Who do we share your information with?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We may need to share information with other organisations such as: </w:t>
      </w:r>
    </w:p>
    <w:p w:rsidR="00845717" w:rsidRPr="006E3F83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84571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NHS England </w:t>
      </w:r>
    </w:p>
    <w:p w:rsidR="006E3F83" w:rsidRPr="00845717" w:rsidRDefault="006E3F83" w:rsidP="0084571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Public Health England</w:t>
      </w:r>
    </w:p>
    <w:p w:rsidR="006E3F83" w:rsidRPr="00845717" w:rsidRDefault="006E3F83" w:rsidP="0084571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Other GP practices, hospitals or ambulance services</w:t>
      </w:r>
    </w:p>
    <w:p w:rsidR="006E3F83" w:rsidRPr="00845717" w:rsidRDefault="006E3F83" w:rsidP="00845717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Social Services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/>
          <w:bCs/>
          <w:color w:val="000000"/>
          <w:sz w:val="22"/>
          <w:szCs w:val="22"/>
        </w:rPr>
        <w:t>What are your rights?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If we need to use your personal information for any reasons that isn’t listed above, we will discuss this with you or your parent(s) / guardian(s) to obtain consent, depending on your circumstances. 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The DPA 2018 means that you or your parent(s) / guardian(s) may have the right to: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845717" w:rsidRDefault="006E3F83" w:rsidP="0084571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Ask to see the personal data we hold about you, such as health records. </w:t>
      </w:r>
    </w:p>
    <w:p w:rsidR="006E3F83" w:rsidRPr="00845717" w:rsidRDefault="006E3F83" w:rsidP="0084571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Ask us to correct information in your health records that you think is wrong or incomplete.</w:t>
      </w:r>
    </w:p>
    <w:p w:rsidR="006E3F83" w:rsidRPr="00845717" w:rsidRDefault="006E3F83" w:rsidP="0084571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>Refuse or take away consent for us to share your health records with others – an example could be using your information for research purposes.</w:t>
      </w:r>
    </w:p>
    <w:p w:rsidR="006E3F83" w:rsidRPr="00845717" w:rsidRDefault="006E3F83" w:rsidP="00845717">
      <w:pPr>
        <w:pStyle w:val="ListParagraph"/>
        <w:numPr>
          <w:ilvl w:val="0"/>
          <w:numId w:val="42"/>
        </w:num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845717">
        <w:rPr>
          <w:rFonts w:ascii="Tahoma" w:hAnsi="Tahoma" w:cs="Tahoma"/>
          <w:bCs/>
          <w:color w:val="000000"/>
          <w:sz w:val="22"/>
          <w:szCs w:val="22"/>
        </w:rPr>
        <w:t xml:space="preserve">Ask us to send your personal information to other healthcare providers. 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A member of the practice t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eam will make a decision about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whether you can do </w:t>
      </w:r>
      <w:proofErr w:type="gramStart"/>
      <w:r w:rsidRPr="006E3F83">
        <w:rPr>
          <w:rFonts w:ascii="Tahoma" w:hAnsi="Tahoma" w:cs="Tahoma"/>
          <w:bCs/>
          <w:color w:val="000000"/>
          <w:sz w:val="22"/>
          <w:szCs w:val="22"/>
        </w:rPr>
        <w:t>these</w:t>
      </w:r>
      <w:proofErr w:type="gramEnd"/>
      <w:r w:rsidRPr="006E3F83">
        <w:rPr>
          <w:rFonts w:ascii="Tahoma" w:hAnsi="Tahoma" w:cs="Tahoma"/>
          <w:bCs/>
          <w:color w:val="000000"/>
          <w:sz w:val="22"/>
          <w:szCs w:val="22"/>
        </w:rPr>
        <w:t xml:space="preserve"> yourself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 xml:space="preserve">, or if it is more appropriate </w:t>
      </w:r>
      <w:r w:rsidRPr="006E3F83">
        <w:rPr>
          <w:rFonts w:ascii="Tahoma" w:hAnsi="Tahoma" w:cs="Tahoma"/>
          <w:bCs/>
          <w:color w:val="000000"/>
          <w:sz w:val="22"/>
          <w:szCs w:val="22"/>
        </w:rPr>
        <w:t>to involve a parent / guardian.</w:t>
      </w: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lastRenderedPageBreak/>
        <w:t xml:space="preserve">If you have any questions you can contact </w:t>
      </w:r>
      <w:r w:rsidR="00845717">
        <w:rPr>
          <w:rFonts w:ascii="Tahoma" w:hAnsi="Tahoma" w:cs="Tahoma"/>
          <w:bCs/>
          <w:color w:val="000000"/>
          <w:sz w:val="22"/>
          <w:szCs w:val="22"/>
        </w:rPr>
        <w:t>the Practice Manager at: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Upper Eden Medical Practice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Silver Street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Kirkby Stephen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Cumbria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CA17 4RB</w:t>
      </w: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845717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>Tel: 017683 71369</w:t>
      </w:r>
    </w:p>
    <w:p w:rsidR="00845717" w:rsidRPr="006E3F83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E3F83" w:rsidRPr="006E3F83" w:rsidRDefault="006E3F83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6E3F83">
        <w:rPr>
          <w:rFonts w:ascii="Tahoma" w:hAnsi="Tahoma" w:cs="Tahoma"/>
          <w:bCs/>
          <w:color w:val="000000"/>
          <w:sz w:val="22"/>
          <w:szCs w:val="22"/>
        </w:rPr>
        <w:t>A full copy of the Fair Processing Notice is available via our website at</w:t>
      </w:r>
    </w:p>
    <w:p w:rsidR="006E3F83" w:rsidRPr="006E3F83" w:rsidRDefault="00845717" w:rsidP="006E3F83">
      <w:pPr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2"/>
          <w:szCs w:val="22"/>
        </w:rPr>
      </w:pPr>
      <w:hyperlink r:id="rId8" w:history="1">
        <w:proofErr w:type="gramStart"/>
        <w:r w:rsidRPr="007015E8">
          <w:rPr>
            <w:rStyle w:val="Hyperlink"/>
            <w:rFonts w:ascii="Tahoma" w:hAnsi="Tahoma" w:cs="Tahoma"/>
            <w:bCs/>
            <w:sz w:val="22"/>
            <w:szCs w:val="22"/>
          </w:rPr>
          <w:t>www.upperedenmedicalpractice.co.uk</w:t>
        </w:r>
      </w:hyperlink>
      <w:r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6E3F83" w:rsidRPr="006E3F83">
        <w:rPr>
          <w:rFonts w:ascii="Tahoma" w:hAnsi="Tahoma" w:cs="Tahoma"/>
          <w:bCs/>
          <w:color w:val="000000"/>
          <w:sz w:val="22"/>
          <w:szCs w:val="22"/>
        </w:rPr>
        <w:t>or from our Reception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team</w:t>
      </w:r>
      <w:r w:rsidR="006E3F83" w:rsidRPr="006E3F83">
        <w:rPr>
          <w:rFonts w:ascii="Tahoma" w:hAnsi="Tahoma" w:cs="Tahoma"/>
          <w:bCs/>
          <w:color w:val="000000"/>
          <w:sz w:val="22"/>
          <w:szCs w:val="22"/>
        </w:rPr>
        <w:t>.</w:t>
      </w:r>
      <w:proofErr w:type="gramEnd"/>
    </w:p>
    <w:p w:rsidR="005B5B79" w:rsidRPr="002226A1" w:rsidRDefault="005B5B79" w:rsidP="002226A1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5B5B79" w:rsidRPr="002226A1" w:rsidRDefault="005B5B79" w:rsidP="002226A1">
      <w:pPr>
        <w:jc w:val="both"/>
        <w:rPr>
          <w:rFonts w:ascii="Tahoma" w:hAnsi="Tahoma" w:cs="Tahoma"/>
          <w:sz w:val="22"/>
          <w:szCs w:val="22"/>
        </w:rPr>
      </w:pPr>
    </w:p>
    <w:p w:rsidR="008A09E8" w:rsidRPr="001D74E9" w:rsidRDefault="008A09E8" w:rsidP="002226A1">
      <w:pPr>
        <w:pStyle w:val="BodyTextIndent"/>
        <w:spacing w:line="276" w:lineRule="auto"/>
        <w:ind w:left="0"/>
        <w:jc w:val="both"/>
        <w:rPr>
          <w:rFonts w:ascii="Tahoma" w:hAnsi="Tahoma" w:cs="Tahoma"/>
          <w:i/>
          <w:sz w:val="22"/>
          <w:szCs w:val="22"/>
        </w:rPr>
      </w:pPr>
      <w:r w:rsidRPr="001D74E9">
        <w:rPr>
          <w:rFonts w:ascii="Tahoma" w:hAnsi="Tahoma" w:cs="Tahoma"/>
          <w:i/>
          <w:sz w:val="22"/>
          <w:szCs w:val="22"/>
        </w:rPr>
        <w:t xml:space="preserve">A hard copy of this policy can be found in the Staff </w:t>
      </w:r>
      <w:r w:rsidR="00CE35EA" w:rsidRPr="001D74E9">
        <w:rPr>
          <w:rFonts w:ascii="Tahoma" w:hAnsi="Tahoma" w:cs="Tahoma"/>
          <w:i/>
          <w:sz w:val="22"/>
          <w:szCs w:val="22"/>
        </w:rPr>
        <w:t>Policies</w:t>
      </w:r>
      <w:r w:rsidRPr="001D74E9">
        <w:rPr>
          <w:rFonts w:ascii="Tahoma" w:hAnsi="Tahoma" w:cs="Tahoma"/>
          <w:i/>
          <w:sz w:val="22"/>
          <w:szCs w:val="22"/>
        </w:rPr>
        <w:t xml:space="preserve"> folder which is </w:t>
      </w:r>
      <w:r w:rsidR="00CE35EA" w:rsidRPr="001D74E9">
        <w:rPr>
          <w:rFonts w:ascii="Tahoma" w:hAnsi="Tahoma" w:cs="Tahoma"/>
          <w:i/>
          <w:sz w:val="22"/>
          <w:szCs w:val="22"/>
        </w:rPr>
        <w:t>located</w:t>
      </w:r>
      <w:r w:rsidRPr="001D74E9">
        <w:rPr>
          <w:rFonts w:ascii="Tahoma" w:hAnsi="Tahoma" w:cs="Tahoma"/>
          <w:i/>
          <w:sz w:val="22"/>
          <w:szCs w:val="22"/>
        </w:rPr>
        <w:t xml:space="preserve"> in the Practice Manager’s office. It is also available to all team members on the Shared drive at the following location: S:\Intranet\Library\Policies and procedures. </w:t>
      </w:r>
    </w:p>
    <w:p w:rsidR="005B5B79" w:rsidRPr="002226A1" w:rsidRDefault="005B5B79" w:rsidP="002226A1">
      <w:pPr>
        <w:jc w:val="both"/>
        <w:rPr>
          <w:rFonts w:ascii="Tahoma" w:hAnsi="Tahoma" w:cs="Tahoma"/>
          <w:sz w:val="22"/>
          <w:szCs w:val="22"/>
        </w:rPr>
      </w:pPr>
    </w:p>
    <w:p w:rsidR="005B5B79" w:rsidRPr="002226A1" w:rsidRDefault="005B5B79" w:rsidP="002226A1">
      <w:pPr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B5B79" w:rsidRPr="002226A1" w:rsidRDefault="005B5B79" w:rsidP="002226A1">
      <w:pPr>
        <w:jc w:val="both"/>
        <w:rPr>
          <w:rFonts w:ascii="Tahoma" w:hAnsi="Tahoma" w:cs="Tahoma"/>
          <w:sz w:val="22"/>
          <w:szCs w:val="22"/>
        </w:rPr>
      </w:pPr>
    </w:p>
    <w:p w:rsidR="005B5B79" w:rsidRPr="002226A1" w:rsidRDefault="005B5B79" w:rsidP="002226A1">
      <w:pPr>
        <w:jc w:val="both"/>
        <w:rPr>
          <w:rFonts w:ascii="Tahoma" w:hAnsi="Tahoma" w:cs="Tahoma"/>
          <w:sz w:val="22"/>
          <w:szCs w:val="22"/>
        </w:rPr>
      </w:pPr>
    </w:p>
    <w:p w:rsidR="00CE35EA" w:rsidRPr="002226A1" w:rsidRDefault="00CE35EA" w:rsidP="002226A1">
      <w:pPr>
        <w:jc w:val="both"/>
        <w:rPr>
          <w:rFonts w:ascii="Tahoma" w:hAnsi="Tahoma" w:cs="Tahoma"/>
          <w:sz w:val="22"/>
          <w:szCs w:val="22"/>
        </w:rPr>
      </w:pPr>
    </w:p>
    <w:p w:rsidR="00CE35EA" w:rsidRPr="002226A1" w:rsidRDefault="00CE35EA" w:rsidP="002226A1">
      <w:pPr>
        <w:jc w:val="both"/>
        <w:rPr>
          <w:rFonts w:ascii="Tahoma" w:hAnsi="Tahoma" w:cs="Tahoma"/>
          <w:sz w:val="22"/>
          <w:szCs w:val="22"/>
        </w:rPr>
      </w:pPr>
    </w:p>
    <w:p w:rsidR="00CE35EA" w:rsidRPr="002226A1" w:rsidRDefault="00CE35EA" w:rsidP="002226A1">
      <w:pPr>
        <w:jc w:val="both"/>
        <w:rPr>
          <w:rFonts w:ascii="Tahoma" w:hAnsi="Tahoma" w:cs="Tahoma"/>
          <w:sz w:val="22"/>
          <w:szCs w:val="22"/>
        </w:rPr>
      </w:pPr>
    </w:p>
    <w:p w:rsidR="00CE35EA" w:rsidRPr="002226A1" w:rsidRDefault="00CE35EA" w:rsidP="002226A1">
      <w:pPr>
        <w:jc w:val="both"/>
        <w:rPr>
          <w:rFonts w:ascii="Tahoma" w:hAnsi="Tahoma" w:cs="Tahoma"/>
          <w:sz w:val="22"/>
          <w:szCs w:val="22"/>
        </w:rPr>
      </w:pPr>
    </w:p>
    <w:p w:rsidR="00CE35EA" w:rsidRPr="002226A1" w:rsidRDefault="00CE35EA" w:rsidP="002226A1">
      <w:pPr>
        <w:jc w:val="both"/>
        <w:rPr>
          <w:rFonts w:ascii="Tahoma" w:hAnsi="Tahoma" w:cs="Tahoma"/>
          <w:sz w:val="22"/>
          <w:szCs w:val="22"/>
        </w:rPr>
      </w:pPr>
    </w:p>
    <w:p w:rsidR="005B5B79" w:rsidRPr="002226A1" w:rsidRDefault="00CE35EA" w:rsidP="002226A1">
      <w:pPr>
        <w:tabs>
          <w:tab w:val="left" w:pos="5280"/>
        </w:tabs>
        <w:jc w:val="both"/>
        <w:rPr>
          <w:rFonts w:ascii="Tahoma" w:hAnsi="Tahoma" w:cs="Tahoma"/>
          <w:sz w:val="22"/>
          <w:szCs w:val="22"/>
        </w:rPr>
      </w:pPr>
      <w:r w:rsidRPr="002226A1">
        <w:rPr>
          <w:rFonts w:ascii="Tahoma" w:hAnsi="Tahoma" w:cs="Tahoma"/>
          <w:sz w:val="22"/>
          <w:szCs w:val="22"/>
        </w:rPr>
        <w:tab/>
      </w:r>
    </w:p>
    <w:p w:rsidR="002226A1" w:rsidRPr="002226A1" w:rsidRDefault="002226A1">
      <w:pPr>
        <w:tabs>
          <w:tab w:val="left" w:pos="5280"/>
        </w:tabs>
        <w:jc w:val="both"/>
        <w:rPr>
          <w:rFonts w:ascii="Tahoma" w:hAnsi="Tahoma" w:cs="Tahoma"/>
          <w:sz w:val="22"/>
          <w:szCs w:val="22"/>
        </w:rPr>
      </w:pPr>
    </w:p>
    <w:sectPr w:rsidR="002226A1" w:rsidRPr="002226A1" w:rsidSect="006E06C3">
      <w:headerReference w:type="default" r:id="rId9"/>
      <w:footerReference w:type="default" r:id="rId10"/>
      <w:type w:val="continuous"/>
      <w:pgSz w:w="11340" w:h="16443"/>
      <w:pgMar w:top="1134" w:right="1418" w:bottom="851" w:left="1418" w:header="720" w:footer="72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0D" w:rsidRDefault="00C3270D" w:rsidP="00C3270D">
      <w:pPr>
        <w:spacing w:line="240" w:lineRule="auto"/>
      </w:pPr>
      <w:r>
        <w:separator/>
      </w:r>
    </w:p>
  </w:endnote>
  <w:endnote w:type="continuationSeparator" w:id="0">
    <w:p w:rsidR="00C3270D" w:rsidRDefault="00C3270D" w:rsidP="00C32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00" w:rsidRDefault="00732000" w:rsidP="005B5B79">
    <w:pPr>
      <w:pStyle w:val="Footer"/>
      <w:spacing w:line="276" w:lineRule="auto"/>
      <w:jc w:val="right"/>
      <w:rPr>
        <w:sz w:val="18"/>
      </w:rPr>
    </w:pPr>
  </w:p>
  <w:p w:rsidR="005B5B79" w:rsidRPr="005B5B79" w:rsidRDefault="006E3F83" w:rsidP="005B5B79">
    <w:pPr>
      <w:pStyle w:val="Footer"/>
      <w:spacing w:line="276" w:lineRule="auto"/>
      <w:jc w:val="right"/>
      <w:rPr>
        <w:sz w:val="18"/>
      </w:rPr>
    </w:pPr>
    <w:r w:rsidRPr="006E3F83">
      <w:rPr>
        <w:sz w:val="18"/>
      </w:rPr>
      <w:t>Fair Processing Notice for Patients</w:t>
    </w:r>
    <w:r>
      <w:rPr>
        <w:sz w:val="18"/>
      </w:rPr>
      <w:t xml:space="preserve"> </w:t>
    </w:r>
    <w:r w:rsidR="00732000">
      <w:rPr>
        <w:sz w:val="18"/>
      </w:rPr>
      <w:t>v.1</w:t>
    </w:r>
  </w:p>
  <w:p w:rsidR="00732000" w:rsidRPr="00732000" w:rsidRDefault="00732000" w:rsidP="00732000">
    <w:pPr>
      <w:pStyle w:val="Footer"/>
      <w:jc w:val="right"/>
      <w:rPr>
        <w:sz w:val="18"/>
      </w:rPr>
    </w:pPr>
    <w:r w:rsidRPr="00732000">
      <w:rPr>
        <w:sz w:val="18"/>
      </w:rPr>
      <w:t>Reviewed &amp; Updated: December 2018</w:t>
    </w:r>
  </w:p>
  <w:p w:rsidR="005B5B79" w:rsidRPr="005B5B79" w:rsidRDefault="00732000" w:rsidP="00732000">
    <w:pPr>
      <w:pStyle w:val="Footer"/>
      <w:spacing w:line="276" w:lineRule="auto"/>
      <w:jc w:val="right"/>
      <w:rPr>
        <w:sz w:val="18"/>
      </w:rPr>
    </w:pPr>
    <w:r w:rsidRPr="00732000">
      <w:rPr>
        <w:sz w:val="18"/>
      </w:rPr>
      <w:t>Review due: 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0D" w:rsidRDefault="00C3270D" w:rsidP="00C3270D">
      <w:pPr>
        <w:spacing w:line="240" w:lineRule="auto"/>
      </w:pPr>
      <w:r>
        <w:separator/>
      </w:r>
    </w:p>
  </w:footnote>
  <w:footnote w:type="continuationSeparator" w:id="0">
    <w:p w:rsidR="00C3270D" w:rsidRDefault="00C3270D" w:rsidP="00C32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0D" w:rsidRDefault="00C3270D" w:rsidP="00C3270D">
    <w:pPr>
      <w:jc w:val="center"/>
      <w:rPr>
        <w:rFonts w:ascii="Palatino Linotype" w:hAnsi="Palatino Linotype" w:cs="Times"/>
        <w:b/>
        <w:bCs/>
        <w:sz w:val="28"/>
        <w:szCs w:val="28"/>
      </w:rPr>
    </w:pPr>
  </w:p>
  <w:p w:rsidR="00C3270D" w:rsidRPr="00C3270D" w:rsidRDefault="00C3270D" w:rsidP="00C3270D">
    <w:pPr>
      <w:jc w:val="center"/>
      <w:rPr>
        <w:rFonts w:ascii="Palatino Linotype" w:hAnsi="Palatino Linotype" w:cs="Times"/>
        <w:b/>
        <w:bCs/>
        <w:sz w:val="28"/>
        <w:szCs w:val="28"/>
      </w:rPr>
    </w:pPr>
    <w:r w:rsidRPr="00C3270D">
      <w:rPr>
        <w:rFonts w:ascii="Palatino Linotype" w:hAnsi="Palatino Linotype" w:cs="Times"/>
        <w:b/>
        <w:bCs/>
        <w:sz w:val="28"/>
        <w:szCs w:val="28"/>
      </w:rPr>
      <w:t>THE UPPER EDEN MEDICAL PRACTICE</w:t>
    </w:r>
  </w:p>
  <w:p w:rsidR="00C3270D" w:rsidRDefault="00C3270D" w:rsidP="00C3270D">
    <w:pPr>
      <w:pStyle w:val="Header"/>
    </w:pPr>
  </w:p>
  <w:p w:rsidR="00F04F2D" w:rsidRPr="00C3270D" w:rsidRDefault="00F04F2D" w:rsidP="00C327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B4B"/>
    <w:multiLevelType w:val="hybridMultilevel"/>
    <w:tmpl w:val="FD3800C6"/>
    <w:lvl w:ilvl="0" w:tplc="1C2E6F4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AA3"/>
    <w:multiLevelType w:val="hybridMultilevel"/>
    <w:tmpl w:val="6630A4A6"/>
    <w:lvl w:ilvl="0" w:tplc="B31605F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453BE"/>
    <w:multiLevelType w:val="hybridMultilevel"/>
    <w:tmpl w:val="3A5655F0"/>
    <w:lvl w:ilvl="0" w:tplc="B31605F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832C9"/>
    <w:multiLevelType w:val="hybridMultilevel"/>
    <w:tmpl w:val="1B48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B6DF6"/>
    <w:multiLevelType w:val="hybridMultilevel"/>
    <w:tmpl w:val="4FD63D28"/>
    <w:lvl w:ilvl="0" w:tplc="B31605F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5F4"/>
    <w:multiLevelType w:val="hybridMultilevel"/>
    <w:tmpl w:val="EA48498A"/>
    <w:lvl w:ilvl="0" w:tplc="B31605F8">
      <w:start w:val="111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611B4"/>
    <w:multiLevelType w:val="hybridMultilevel"/>
    <w:tmpl w:val="C8C84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F3CEB"/>
    <w:multiLevelType w:val="hybridMultilevel"/>
    <w:tmpl w:val="9CD2C76C"/>
    <w:lvl w:ilvl="0" w:tplc="B31605F8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0570"/>
    <w:multiLevelType w:val="hybridMultilevel"/>
    <w:tmpl w:val="B3685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8A1574"/>
    <w:multiLevelType w:val="hybridMultilevel"/>
    <w:tmpl w:val="6C5EB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2F3801"/>
    <w:multiLevelType w:val="hybridMultilevel"/>
    <w:tmpl w:val="9926E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095F03"/>
    <w:multiLevelType w:val="hybridMultilevel"/>
    <w:tmpl w:val="A2A62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45FBD"/>
    <w:multiLevelType w:val="hybridMultilevel"/>
    <w:tmpl w:val="3A0E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E7345"/>
    <w:multiLevelType w:val="hybridMultilevel"/>
    <w:tmpl w:val="BE765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17598"/>
    <w:multiLevelType w:val="hybridMultilevel"/>
    <w:tmpl w:val="FE409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16C68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05E4B"/>
    <w:multiLevelType w:val="hybridMultilevel"/>
    <w:tmpl w:val="3A620A7C"/>
    <w:lvl w:ilvl="0" w:tplc="7BB0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6E6AC4"/>
    <w:multiLevelType w:val="hybridMultilevel"/>
    <w:tmpl w:val="4770E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071F4"/>
    <w:multiLevelType w:val="hybridMultilevel"/>
    <w:tmpl w:val="C2F81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BF1D7D"/>
    <w:multiLevelType w:val="hybridMultilevel"/>
    <w:tmpl w:val="E8162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724E19"/>
    <w:multiLevelType w:val="hybridMultilevel"/>
    <w:tmpl w:val="D5E8D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0E75FE"/>
    <w:multiLevelType w:val="hybridMultilevel"/>
    <w:tmpl w:val="DB12B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1A5018"/>
    <w:multiLevelType w:val="hybridMultilevel"/>
    <w:tmpl w:val="F934E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DE75EE0"/>
    <w:multiLevelType w:val="hybridMultilevel"/>
    <w:tmpl w:val="E906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4157E"/>
    <w:multiLevelType w:val="hybridMultilevel"/>
    <w:tmpl w:val="702CD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4A18BA"/>
    <w:multiLevelType w:val="hybridMultilevel"/>
    <w:tmpl w:val="8848B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8E4A8D"/>
    <w:multiLevelType w:val="hybridMultilevel"/>
    <w:tmpl w:val="6E286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1E02ED"/>
    <w:multiLevelType w:val="hybridMultilevel"/>
    <w:tmpl w:val="EDA43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185F38"/>
    <w:multiLevelType w:val="hybridMultilevel"/>
    <w:tmpl w:val="507AE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0D192A"/>
    <w:multiLevelType w:val="hybridMultilevel"/>
    <w:tmpl w:val="4AC01E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FC5B55"/>
    <w:multiLevelType w:val="hybridMultilevel"/>
    <w:tmpl w:val="64DCB5E6"/>
    <w:lvl w:ilvl="0" w:tplc="7BB0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B3345"/>
    <w:multiLevelType w:val="hybridMultilevel"/>
    <w:tmpl w:val="46DA80F2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16C6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542217"/>
    <w:multiLevelType w:val="hybridMultilevel"/>
    <w:tmpl w:val="C4DA7E64"/>
    <w:lvl w:ilvl="0" w:tplc="B31605F8">
      <w:start w:val="111"/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503DB"/>
    <w:multiLevelType w:val="hybridMultilevel"/>
    <w:tmpl w:val="70BEAC42"/>
    <w:lvl w:ilvl="0" w:tplc="3C002814">
      <w:start w:val="1"/>
      <w:numFmt w:val="bullet"/>
      <w:pStyle w:val="FPM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B0123B"/>
    <w:multiLevelType w:val="hybridMultilevel"/>
    <w:tmpl w:val="1132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823CC4"/>
    <w:multiLevelType w:val="hybridMultilevel"/>
    <w:tmpl w:val="CE22A04A"/>
    <w:lvl w:ilvl="0" w:tplc="7BB0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3B5249"/>
    <w:multiLevelType w:val="hybridMultilevel"/>
    <w:tmpl w:val="1AFA70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616C68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A218D1"/>
    <w:multiLevelType w:val="hybridMultilevel"/>
    <w:tmpl w:val="8272D5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D4A47"/>
    <w:multiLevelType w:val="hybridMultilevel"/>
    <w:tmpl w:val="8C24A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61556BE"/>
    <w:multiLevelType w:val="hybridMultilevel"/>
    <w:tmpl w:val="1E529638"/>
    <w:lvl w:ilvl="0" w:tplc="7BB07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4C19CB"/>
    <w:multiLevelType w:val="hybridMultilevel"/>
    <w:tmpl w:val="56D83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99774E"/>
    <w:multiLevelType w:val="hybridMultilevel"/>
    <w:tmpl w:val="58C2A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9490C"/>
    <w:multiLevelType w:val="hybridMultilevel"/>
    <w:tmpl w:val="2FBC8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8"/>
  </w:num>
  <w:num w:numId="4">
    <w:abstractNumId w:val="14"/>
  </w:num>
  <w:num w:numId="5">
    <w:abstractNumId w:val="29"/>
  </w:num>
  <w:num w:numId="6">
    <w:abstractNumId w:val="34"/>
  </w:num>
  <w:num w:numId="7">
    <w:abstractNumId w:val="38"/>
  </w:num>
  <w:num w:numId="8">
    <w:abstractNumId w:val="15"/>
  </w:num>
  <w:num w:numId="9">
    <w:abstractNumId w:val="24"/>
  </w:num>
  <w:num w:numId="10">
    <w:abstractNumId w:val="26"/>
  </w:num>
  <w:num w:numId="11">
    <w:abstractNumId w:val="35"/>
  </w:num>
  <w:num w:numId="12">
    <w:abstractNumId w:val="30"/>
  </w:num>
  <w:num w:numId="13">
    <w:abstractNumId w:val="36"/>
  </w:num>
  <w:num w:numId="14">
    <w:abstractNumId w:val="18"/>
  </w:num>
  <w:num w:numId="15">
    <w:abstractNumId w:val="23"/>
  </w:num>
  <w:num w:numId="16">
    <w:abstractNumId w:val="17"/>
  </w:num>
  <w:num w:numId="17">
    <w:abstractNumId w:val="33"/>
  </w:num>
  <w:num w:numId="18">
    <w:abstractNumId w:val="32"/>
  </w:num>
  <w:num w:numId="19">
    <w:abstractNumId w:val="25"/>
  </w:num>
  <w:num w:numId="20">
    <w:abstractNumId w:val="12"/>
  </w:num>
  <w:num w:numId="21">
    <w:abstractNumId w:val="0"/>
  </w:num>
  <w:num w:numId="22">
    <w:abstractNumId w:val="39"/>
  </w:num>
  <w:num w:numId="23">
    <w:abstractNumId w:val="6"/>
  </w:num>
  <w:num w:numId="24">
    <w:abstractNumId w:val="4"/>
  </w:num>
  <w:num w:numId="25">
    <w:abstractNumId w:val="7"/>
  </w:num>
  <w:num w:numId="26">
    <w:abstractNumId w:val="13"/>
  </w:num>
  <w:num w:numId="27">
    <w:abstractNumId w:val="11"/>
  </w:num>
  <w:num w:numId="28">
    <w:abstractNumId w:val="2"/>
  </w:num>
  <w:num w:numId="29">
    <w:abstractNumId w:val="21"/>
  </w:num>
  <w:num w:numId="30">
    <w:abstractNumId w:val="3"/>
  </w:num>
  <w:num w:numId="31">
    <w:abstractNumId w:val="1"/>
  </w:num>
  <w:num w:numId="32">
    <w:abstractNumId w:val="37"/>
  </w:num>
  <w:num w:numId="33">
    <w:abstractNumId w:val="22"/>
  </w:num>
  <w:num w:numId="34">
    <w:abstractNumId w:val="31"/>
  </w:num>
  <w:num w:numId="35">
    <w:abstractNumId w:val="27"/>
  </w:num>
  <w:num w:numId="36">
    <w:abstractNumId w:val="40"/>
  </w:num>
  <w:num w:numId="37">
    <w:abstractNumId w:val="5"/>
  </w:num>
  <w:num w:numId="38">
    <w:abstractNumId w:val="20"/>
  </w:num>
  <w:num w:numId="39">
    <w:abstractNumId w:val="41"/>
  </w:num>
  <w:num w:numId="40">
    <w:abstractNumId w:val="9"/>
  </w:num>
  <w:num w:numId="41">
    <w:abstractNumId w:val="1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0D"/>
    <w:rsid w:val="00015224"/>
    <w:rsid w:val="00075818"/>
    <w:rsid w:val="000A6DE5"/>
    <w:rsid w:val="000E5297"/>
    <w:rsid w:val="00194CBF"/>
    <w:rsid w:val="001B2924"/>
    <w:rsid w:val="001D74E9"/>
    <w:rsid w:val="002226A1"/>
    <w:rsid w:val="00245F4B"/>
    <w:rsid w:val="002B2179"/>
    <w:rsid w:val="002C5943"/>
    <w:rsid w:val="00570261"/>
    <w:rsid w:val="00594DD7"/>
    <w:rsid w:val="005B5B79"/>
    <w:rsid w:val="005B6945"/>
    <w:rsid w:val="005D77CD"/>
    <w:rsid w:val="00602963"/>
    <w:rsid w:val="00666B1E"/>
    <w:rsid w:val="006E06C3"/>
    <w:rsid w:val="006E3F83"/>
    <w:rsid w:val="00732000"/>
    <w:rsid w:val="007839ED"/>
    <w:rsid w:val="00795654"/>
    <w:rsid w:val="00845717"/>
    <w:rsid w:val="008A09E8"/>
    <w:rsid w:val="008C4B8F"/>
    <w:rsid w:val="009334B1"/>
    <w:rsid w:val="00A062E8"/>
    <w:rsid w:val="00B90FA1"/>
    <w:rsid w:val="00C10C09"/>
    <w:rsid w:val="00C3270D"/>
    <w:rsid w:val="00C614DE"/>
    <w:rsid w:val="00C92525"/>
    <w:rsid w:val="00CE35EA"/>
    <w:rsid w:val="00D34C75"/>
    <w:rsid w:val="00D62817"/>
    <w:rsid w:val="00D76AE3"/>
    <w:rsid w:val="00E05CF4"/>
    <w:rsid w:val="00E55BC7"/>
    <w:rsid w:val="00E64A46"/>
    <w:rsid w:val="00E92ED7"/>
    <w:rsid w:val="00F04F2D"/>
    <w:rsid w:val="00F62415"/>
    <w:rsid w:val="00FA1558"/>
    <w:rsid w:val="00FA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9334B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334B1"/>
    <w:pPr>
      <w:spacing w:line="240" w:lineRule="auto"/>
    </w:pPr>
    <w:rPr>
      <w:rFonts w:ascii="Arial" w:eastAsiaTheme="majorEastAsia" w:hAnsi="Arial" w:cstheme="majorBidi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7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7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0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A09E8"/>
    <w:pPr>
      <w:spacing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09E8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6A1"/>
    <w:rPr>
      <w:sz w:val="24"/>
      <w:szCs w:val="24"/>
    </w:rPr>
  </w:style>
  <w:style w:type="paragraph" w:customStyle="1" w:styleId="FPMBullet">
    <w:name w:val="FPM Bullet"/>
    <w:basedOn w:val="Normal"/>
    <w:rsid w:val="002226A1"/>
    <w:pPr>
      <w:numPr>
        <w:numId w:val="18"/>
      </w:numPr>
      <w:spacing w:line="240" w:lineRule="auto"/>
    </w:pPr>
    <w:rPr>
      <w:rFonts w:ascii="Tahoma" w:eastAsia="Times New Roman" w:hAnsi="Tahoma"/>
    </w:rPr>
  </w:style>
  <w:style w:type="character" w:styleId="Hyperlink">
    <w:name w:val="Hyperlink"/>
    <w:rsid w:val="002226A1"/>
    <w:rPr>
      <w:rFonts w:ascii="Arial" w:hAnsi="Arial"/>
      <w:color w:val="3366FF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9334B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9334B1"/>
    <w:pPr>
      <w:spacing w:line="240" w:lineRule="auto"/>
    </w:pPr>
    <w:rPr>
      <w:rFonts w:ascii="Arial" w:eastAsiaTheme="majorEastAsia" w:hAnsi="Arial" w:cstheme="majorBidi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C327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27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0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8A09E8"/>
    <w:pPr>
      <w:spacing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A09E8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22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226A1"/>
    <w:rPr>
      <w:sz w:val="24"/>
      <w:szCs w:val="24"/>
    </w:rPr>
  </w:style>
  <w:style w:type="paragraph" w:customStyle="1" w:styleId="FPMBullet">
    <w:name w:val="FPM Bullet"/>
    <w:basedOn w:val="Normal"/>
    <w:rsid w:val="002226A1"/>
    <w:pPr>
      <w:numPr>
        <w:numId w:val="18"/>
      </w:numPr>
      <w:spacing w:line="240" w:lineRule="auto"/>
    </w:pPr>
    <w:rPr>
      <w:rFonts w:ascii="Tahoma" w:eastAsia="Times New Roman" w:hAnsi="Tahoma"/>
    </w:rPr>
  </w:style>
  <w:style w:type="character" w:styleId="Hyperlink">
    <w:name w:val="Hyperlink"/>
    <w:rsid w:val="002226A1"/>
    <w:rPr>
      <w:rFonts w:ascii="Arial" w:hAnsi="Arial"/>
      <w:color w:val="3366FF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peredenmedicalpractic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Pearse (A82013) Upper Eden Medical Practice</dc:creator>
  <cp:lastModifiedBy>Andrew Pearse (A82013) Upper Eden Medical Practice</cp:lastModifiedBy>
  <cp:revision>3</cp:revision>
  <dcterms:created xsi:type="dcterms:W3CDTF">2019-03-14T10:41:00Z</dcterms:created>
  <dcterms:modified xsi:type="dcterms:W3CDTF">2019-03-14T10:45:00Z</dcterms:modified>
</cp:coreProperties>
</file>