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Practice fair processing &amp; privacy notice</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proofErr w:type="gramStart"/>
      <w:r w:rsidRPr="00732000">
        <w:rPr>
          <w:rFonts w:ascii="Tahoma" w:hAnsi="Tahoma" w:cs="Tahoma"/>
          <w:b/>
          <w:bCs/>
          <w:color w:val="000000"/>
          <w:sz w:val="22"/>
          <w:szCs w:val="22"/>
        </w:rPr>
        <w:t>Your</w:t>
      </w:r>
      <w:proofErr w:type="gramEnd"/>
      <w:r w:rsidRPr="00732000">
        <w:rPr>
          <w:rFonts w:ascii="Tahoma" w:hAnsi="Tahoma" w:cs="Tahoma"/>
          <w:b/>
          <w:bCs/>
          <w:color w:val="000000"/>
          <w:sz w:val="22"/>
          <w:szCs w:val="22"/>
        </w:rPr>
        <w:t xml:space="preserve"> Information, Your Rights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Being transparent and providing accessible information to patients about how we will use your personal information is a key element of the Data Protection Act 2018 and the EU General Data Protection Regulations (GDPR).  </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This notice reflects how we use information for: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The management of patient records;</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Communication concerning your clinical, social and supported care;</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Ensuring the quality of your care and the best clinical outcomes are achieved through clinical audit and retrospective review;</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Participation in health and social care research; and</w:t>
      </w:r>
    </w:p>
    <w:p w:rsidR="00732000" w:rsidRPr="00732000" w:rsidRDefault="00732000" w:rsidP="00732000">
      <w:pPr>
        <w:pStyle w:val="ListParagraph"/>
        <w:numPr>
          <w:ilvl w:val="0"/>
          <w:numId w:val="2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The management and clinical planning of services to ensure that appropriate care is in place for our patients today and in the future.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Data Controller</w:t>
      </w:r>
    </w:p>
    <w:p w:rsidR="00732000" w:rsidRPr="00732000" w:rsidRDefault="00732000"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As your registered GP practice, we are the data controller for any personal data that we hold about you.</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What information do we collect and use?</w:t>
      </w:r>
    </w:p>
    <w:p w:rsidR="00732000" w:rsidRPr="00732000" w:rsidRDefault="00732000"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All personal data must be processed fairly and lawfully, whether is it received directly from you or from a third party in relation to the your care.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We will collect the following types of information from you or about you from a third party (provider organisation) engaged in the delivery of your care: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6"/>
        </w:numPr>
        <w:autoSpaceDE w:val="0"/>
        <w:autoSpaceDN w:val="0"/>
        <w:adjustRightInd w:val="0"/>
        <w:ind w:left="360"/>
        <w:jc w:val="both"/>
        <w:rPr>
          <w:rFonts w:ascii="Tahoma" w:hAnsi="Tahoma" w:cs="Tahoma"/>
          <w:bCs/>
          <w:color w:val="000000"/>
          <w:sz w:val="22"/>
          <w:szCs w:val="22"/>
        </w:rPr>
      </w:pPr>
      <w:r w:rsidRPr="00732000">
        <w:rPr>
          <w:rFonts w:ascii="Tahoma" w:hAnsi="Tahoma" w:cs="Tahoma"/>
          <w:bCs/>
          <w:color w:val="000000"/>
          <w:sz w:val="22"/>
          <w:szCs w:val="22"/>
        </w:rPr>
        <w:t xml:space="preserve">‘Personal data’ meaning any information relating to an identifiable person who can be directly or indirectly identified from the data.  This includes, but is not limited to name, date of birth, full postcode, address, next of kin and [NHS number/HCN number/ CHI number]; </w:t>
      </w:r>
    </w:p>
    <w:p w:rsidR="00732000" w:rsidRPr="00732000" w:rsidRDefault="00732000" w:rsidP="00732000">
      <w:pPr>
        <w:pStyle w:val="ListParagraph"/>
        <w:autoSpaceDE w:val="0"/>
        <w:autoSpaceDN w:val="0"/>
        <w:adjustRightInd w:val="0"/>
        <w:ind w:left="36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6"/>
        </w:numPr>
        <w:autoSpaceDE w:val="0"/>
        <w:autoSpaceDN w:val="0"/>
        <w:adjustRightInd w:val="0"/>
        <w:ind w:left="360"/>
        <w:jc w:val="both"/>
        <w:rPr>
          <w:rFonts w:ascii="Tahoma" w:hAnsi="Tahoma" w:cs="Tahoma"/>
          <w:bCs/>
          <w:color w:val="000000"/>
          <w:sz w:val="22"/>
          <w:szCs w:val="22"/>
        </w:rPr>
      </w:pPr>
      <w:r w:rsidRPr="00732000">
        <w:rPr>
          <w:rFonts w:ascii="Tahoma" w:hAnsi="Tahoma" w:cs="Tahoma"/>
          <w:bCs/>
          <w:color w:val="000000"/>
          <w:sz w:val="22"/>
          <w:szCs w:val="22"/>
        </w:rPr>
        <w:lastRenderedPageBreak/>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Why do we collect this information?</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Protect your vital interests;</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Pursue our legitimate interests as a provider of medical care, particularly where the individual is a child or a vulnerable adult; </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Perform tasks in the public’s interest;</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Deliver preventative medicine, medical diagnosis, medical research; and</w:t>
      </w:r>
    </w:p>
    <w:p w:rsidR="00732000" w:rsidRPr="00732000" w:rsidRDefault="00732000" w:rsidP="00732000">
      <w:pPr>
        <w:pStyle w:val="ListParagraph"/>
        <w:numPr>
          <w:ilvl w:val="0"/>
          <w:numId w:val="29"/>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Manage the health and social care system and services.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How is the information collected?</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 xml:space="preserve">Who will we share your information with?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In order to deliver and coordinate your health and social care, we may share information with the following organisations: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Local GP Practices in order to deliver extended primary care services</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lastRenderedPageBreak/>
        <w:t>NHS local</w:t>
      </w:r>
      <w:r>
        <w:rPr>
          <w:rFonts w:ascii="Tahoma" w:hAnsi="Tahoma" w:cs="Tahoma"/>
          <w:bCs/>
          <w:color w:val="000000"/>
          <w:sz w:val="22"/>
          <w:szCs w:val="22"/>
        </w:rPr>
        <w:t xml:space="preserve"> Trusts/Hospitals/Health boards</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111 and Out of Hours Service</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Local Social Services and Community Care services</w:t>
      </w:r>
    </w:p>
    <w:p w:rsidR="00732000" w:rsidRPr="00732000" w:rsidRDefault="00732000" w:rsidP="00732000">
      <w:pPr>
        <w:pStyle w:val="ListParagraph"/>
        <w:numPr>
          <w:ilvl w:val="0"/>
          <w:numId w:val="32"/>
        </w:num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Voluntary Support Organisations commi</w:t>
      </w:r>
      <w:r>
        <w:rPr>
          <w:rFonts w:ascii="Tahoma" w:hAnsi="Tahoma" w:cs="Tahoma"/>
          <w:bCs/>
          <w:color w:val="000000"/>
          <w:sz w:val="22"/>
          <w:szCs w:val="22"/>
        </w:rPr>
        <w:t xml:space="preserve">ssioned to provide services by </w:t>
      </w:r>
      <w:r w:rsidRPr="00732000">
        <w:rPr>
          <w:rFonts w:ascii="Tahoma" w:hAnsi="Tahoma" w:cs="Tahoma"/>
          <w:bCs/>
          <w:color w:val="000000"/>
          <w:sz w:val="22"/>
          <w:szCs w:val="22"/>
        </w:rPr>
        <w:t>local CCG</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information will only be shared if it is appropriate for the provision of your care or required to satisfy our statutory function and legal obligations. </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information will not be transferred outside of the European Union. </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Whilst we might share your information with the above organisations, we may also receive information from them to ensure that your medical records are kept up to date and so that </w:t>
      </w:r>
      <w:proofErr w:type="gramStart"/>
      <w:r w:rsidRPr="00732000">
        <w:rPr>
          <w:rFonts w:ascii="Tahoma" w:hAnsi="Tahoma" w:cs="Tahoma"/>
          <w:bCs/>
          <w:color w:val="000000"/>
          <w:sz w:val="22"/>
          <w:szCs w:val="22"/>
        </w:rPr>
        <w:t>your</w:t>
      </w:r>
      <w:proofErr w:type="gramEnd"/>
      <w:r w:rsidRPr="00732000">
        <w:rPr>
          <w:rFonts w:ascii="Tahoma" w:hAnsi="Tahoma" w:cs="Tahoma"/>
          <w:bCs/>
          <w:color w:val="000000"/>
          <w:sz w:val="22"/>
          <w:szCs w:val="22"/>
        </w:rPr>
        <w:t xml:space="preserve"> GP can provide the appropriate care. </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In addition we received data from NHS Digital (as directed by the Department of Health) such as the uptake of flu vaccinations and disease prevalence in order to assist us to </w:t>
      </w:r>
      <w:r>
        <w:rPr>
          <w:rFonts w:ascii="Tahoma" w:hAnsi="Tahoma" w:cs="Tahoma"/>
          <w:bCs/>
          <w:color w:val="000000"/>
          <w:sz w:val="22"/>
          <w:szCs w:val="22"/>
        </w:rPr>
        <w:t>improve “out of hospital care”.</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 xml:space="preserve">How do we maintain the confidentiality of your records? </w:t>
      </w:r>
    </w:p>
    <w:p w:rsidR="00732000" w:rsidRPr="00732000" w:rsidRDefault="00732000"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Information is not held for longer than is necessary.   We will hold your information in accordance with the Records Management Code of Practice for Health and Social Care 2016.</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Consent and Objections</w:t>
      </w:r>
    </w:p>
    <w:p w:rsidR="00732000" w:rsidRPr="00732000" w:rsidRDefault="00732000" w:rsidP="00732000">
      <w:pPr>
        <w:autoSpaceDE w:val="0"/>
        <w:autoSpaceDN w:val="0"/>
        <w:adjustRightInd w:val="0"/>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Do I need to give my consent?</w:t>
      </w:r>
    </w:p>
    <w:p w:rsidR="00732000" w:rsidRPr="00732000" w:rsidRDefault="00732000"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w:t>
      </w:r>
      <w:r w:rsidRPr="00732000">
        <w:rPr>
          <w:rFonts w:ascii="Tahoma" w:hAnsi="Tahoma" w:cs="Tahoma"/>
          <w:bCs/>
          <w:color w:val="000000"/>
          <w:sz w:val="22"/>
          <w:szCs w:val="22"/>
        </w:rPr>
        <w:lastRenderedPageBreak/>
        <w:t xml:space="preserve">notice.  Your GP Practice will contact you if they are required to share your information for any other purpose which is not mentioned within this notice.  Your consent will be documented within your electronic patient record. </w:t>
      </w:r>
    </w:p>
    <w:p w:rsid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732000">
        <w:rPr>
          <w:rFonts w:ascii="Tahoma" w:hAnsi="Tahoma" w:cs="Tahoma"/>
          <w:b/>
          <w:bCs/>
          <w:color w:val="000000"/>
          <w:sz w:val="22"/>
          <w:szCs w:val="22"/>
        </w:rPr>
        <w:t>What will happen if I withhold my consent or raise an objection?</w:t>
      </w:r>
    </w:p>
    <w:p w:rsidR="005B6945" w:rsidRPr="00732000" w:rsidRDefault="005B6945"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5B6945" w:rsidRPr="005B6945" w:rsidRDefault="005B6945" w:rsidP="00732000">
      <w:pPr>
        <w:autoSpaceDE w:val="0"/>
        <w:autoSpaceDN w:val="0"/>
        <w:adjustRightInd w:val="0"/>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 xml:space="preserve">Health Risk Screening / Risk Stratification </w:t>
      </w:r>
    </w:p>
    <w:p w:rsidR="005B6945" w:rsidRPr="005B6945" w:rsidRDefault="005B6945"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Health Risk Screening or Risk Stratification is a process that helps your GP to determine whether you are at risk of an unplanned admission or deterioration in health.  By using selected information such as age, gender, [NHS number/HCN number/ CHI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To summarise Risk Stratification is used in the NHS to:</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Help decide if a patient is at a greater risk of suffering from a particular condition;</w:t>
      </w: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Prevent an emergency admission;</w:t>
      </w: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Identify if a patient needs medical help to prevent a health condition from getting worse; and/or</w:t>
      </w:r>
    </w:p>
    <w:p w:rsidR="00732000" w:rsidRPr="005B6945" w:rsidRDefault="00732000" w:rsidP="005B6945">
      <w:pPr>
        <w:pStyle w:val="ListParagraph"/>
        <w:numPr>
          <w:ilvl w:val="0"/>
          <w:numId w:val="35"/>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Review and amend provision of current health and social care services.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w:t>
      </w:r>
      <w:r w:rsidR="005B6945">
        <w:rPr>
          <w:rFonts w:ascii="Tahoma" w:hAnsi="Tahoma" w:cs="Tahoma"/>
          <w:bCs/>
          <w:color w:val="000000"/>
          <w:sz w:val="22"/>
          <w:szCs w:val="22"/>
        </w:rPr>
        <w:t xml:space="preserve"> </w:t>
      </w:r>
      <w:r w:rsidRPr="00732000">
        <w:rPr>
          <w:rFonts w:ascii="Tahoma" w:hAnsi="Tahoma" w:cs="Tahoma"/>
          <w:bCs/>
          <w:color w:val="000000"/>
          <w:sz w:val="22"/>
          <w:szCs w:val="22"/>
        </w:rPr>
        <w:t xml:space="preserve">in accordance with the current Section 251 Agreement. Neither the CSU nor your local CCG will at any time have access to your personal or confidential data.  They will only act on behalf of your GP to organise the risk stratification service with appropriate contractual technical </w:t>
      </w:r>
      <w:r w:rsidR="005B6945">
        <w:rPr>
          <w:rFonts w:ascii="Tahoma" w:hAnsi="Tahoma" w:cs="Tahoma"/>
          <w:bCs/>
          <w:color w:val="000000"/>
          <w:sz w:val="22"/>
          <w:szCs w:val="22"/>
        </w:rPr>
        <w:t>and security measures in place.</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GP will routinely conduct the risk stratification process outside of your GP appointment.  This process is conducted electronically and without human intervention.  The resulting report is then reviewed by a multidisciplinary team of staff within the </w:t>
      </w:r>
      <w:r w:rsidRPr="00732000">
        <w:rPr>
          <w:rFonts w:ascii="Tahoma" w:hAnsi="Tahoma" w:cs="Tahoma"/>
          <w:bCs/>
          <w:color w:val="000000"/>
          <w:sz w:val="22"/>
          <w:szCs w:val="22"/>
        </w:rPr>
        <w:lastRenderedPageBreak/>
        <w:t>Practice.  This may result in contact being made with you if alterations to the provision of your care are identified.</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w:t>
      </w:r>
      <w:r w:rsidR="005B6945">
        <w:rPr>
          <w:rFonts w:ascii="Tahoma" w:hAnsi="Tahoma" w:cs="Tahoma"/>
          <w:bCs/>
          <w:color w:val="000000"/>
          <w:sz w:val="22"/>
          <w:szCs w:val="22"/>
        </w:rPr>
        <w:t>s held by individual providers.</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5B6945" w:rsidRPr="005B6945" w:rsidRDefault="005B6945" w:rsidP="00732000">
      <w:pPr>
        <w:autoSpaceDE w:val="0"/>
        <w:autoSpaceDN w:val="0"/>
        <w:adjustRightInd w:val="0"/>
        <w:jc w:val="both"/>
        <w:rPr>
          <w:rFonts w:ascii="Tahoma" w:hAnsi="Tahoma" w:cs="Tahoma"/>
          <w:b/>
          <w:bCs/>
          <w:color w:val="000000"/>
          <w:sz w:val="22"/>
          <w:szCs w:val="22"/>
        </w:rPr>
      </w:pPr>
    </w:p>
    <w:p w:rsidR="005B6945"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Sharing of Electronic Patient Records within the NHS</w:t>
      </w:r>
    </w:p>
    <w:p w:rsidR="005B6945" w:rsidRPr="005B6945" w:rsidRDefault="005B6945" w:rsidP="00732000">
      <w:pPr>
        <w:autoSpaceDE w:val="0"/>
        <w:autoSpaceDN w:val="0"/>
        <w:adjustRightInd w:val="0"/>
        <w:jc w:val="both"/>
        <w:rPr>
          <w:rFonts w:ascii="Tahoma" w:hAnsi="Tahoma" w:cs="Tahoma"/>
          <w:b/>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Electronic patient records are kept in most places where you receive healthcare.  Our loc</w:t>
      </w:r>
      <w:r w:rsidR="005B6945">
        <w:rPr>
          <w:rFonts w:ascii="Tahoma" w:hAnsi="Tahoma" w:cs="Tahoma"/>
          <w:bCs/>
          <w:color w:val="000000"/>
          <w:sz w:val="22"/>
          <w:szCs w:val="22"/>
        </w:rPr>
        <w:t>al electronic system</w:t>
      </w:r>
      <w:r w:rsidRPr="00732000">
        <w:rPr>
          <w:rFonts w:ascii="Tahoma" w:hAnsi="Tahoma" w:cs="Tahoma"/>
          <w:bCs/>
          <w:color w:val="000000"/>
          <w:sz w:val="22"/>
          <w:szCs w:val="22"/>
        </w:rPr>
        <w:t xml:space="preserve"> (</w:t>
      </w:r>
      <w:r w:rsidR="005B6945">
        <w:rPr>
          <w:rFonts w:ascii="Tahoma" w:hAnsi="Tahoma" w:cs="Tahoma"/>
          <w:bCs/>
          <w:color w:val="000000"/>
          <w:sz w:val="22"/>
          <w:szCs w:val="22"/>
        </w:rPr>
        <w:t>EMIS</w:t>
      </w:r>
      <w:r w:rsidRPr="00732000">
        <w:rPr>
          <w:rFonts w:ascii="Tahoma" w:hAnsi="Tahoma" w:cs="Tahoma"/>
          <w:bCs/>
          <w:color w:val="000000"/>
          <w:sz w:val="22"/>
          <w:szCs w:val="22"/>
        </w:rPr>
        <w:t>) enables your record to be shared with organisations involved in your direct care, such as:</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GP practices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 xml:space="preserve">Community services such as district nurses, rehabilitation services, telehealth and out of hospital services. </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 xml:space="preserve">Child health services that undertake routine treatment or health screening </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Urgent care organisations, minor injury units or out of hours services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Community hospitals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Palliative care hospitals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Care Homes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Mental Health Trusts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Hospitals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Social Care organisations</w:t>
      </w:r>
    </w:p>
    <w:p w:rsidR="00732000" w:rsidRPr="005B6945" w:rsidRDefault="00732000" w:rsidP="005B6945">
      <w:pPr>
        <w:pStyle w:val="ListParagraph"/>
        <w:numPr>
          <w:ilvl w:val="0"/>
          <w:numId w:val="38"/>
        </w:numPr>
        <w:autoSpaceDE w:val="0"/>
        <w:autoSpaceDN w:val="0"/>
        <w:adjustRightInd w:val="0"/>
        <w:jc w:val="both"/>
        <w:rPr>
          <w:rFonts w:ascii="Tahoma" w:hAnsi="Tahoma" w:cs="Tahoma"/>
          <w:bCs/>
          <w:color w:val="000000"/>
          <w:sz w:val="22"/>
          <w:szCs w:val="22"/>
        </w:rPr>
      </w:pPr>
      <w:r w:rsidRPr="005B6945">
        <w:rPr>
          <w:rFonts w:ascii="Tahoma" w:hAnsi="Tahoma" w:cs="Tahoma"/>
          <w:bCs/>
          <w:color w:val="000000"/>
          <w:sz w:val="22"/>
          <w:szCs w:val="22"/>
        </w:rPr>
        <w:t>Pharmacies</w:t>
      </w:r>
    </w:p>
    <w:p w:rsidR="00732000" w:rsidRPr="00732000" w:rsidRDefault="00732000" w:rsidP="00732000">
      <w:pPr>
        <w:autoSpaceDE w:val="0"/>
        <w:autoSpaceDN w:val="0"/>
        <w:adjustRightInd w:val="0"/>
        <w:jc w:val="both"/>
        <w:rPr>
          <w:rFonts w:ascii="Tahoma" w:hAnsi="Tahoma" w:cs="Tahoma"/>
          <w:bCs/>
          <w:color w:val="000000"/>
          <w:sz w:val="22"/>
          <w:szCs w:val="22"/>
        </w:rPr>
      </w:pPr>
    </w:p>
    <w:p w:rsidR="00732000"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 xml:space="preserve">In addition, </w:t>
      </w:r>
      <w:r w:rsidR="00732000" w:rsidRPr="00732000">
        <w:rPr>
          <w:rFonts w:ascii="Tahoma" w:hAnsi="Tahoma" w:cs="Tahoma"/>
          <w:bCs/>
          <w:color w:val="000000"/>
          <w:sz w:val="22"/>
          <w:szCs w:val="22"/>
        </w:rPr>
        <w:t>NHS England</w:t>
      </w:r>
      <w:r>
        <w:rPr>
          <w:rFonts w:ascii="Tahoma" w:hAnsi="Tahoma" w:cs="Tahoma"/>
          <w:bCs/>
          <w:color w:val="000000"/>
          <w:sz w:val="22"/>
          <w:szCs w:val="22"/>
        </w:rPr>
        <w:t xml:space="preserve"> have implemented the Summary Care Record,</w:t>
      </w:r>
      <w:r w:rsidR="00732000" w:rsidRPr="00732000">
        <w:rPr>
          <w:rFonts w:ascii="Tahoma" w:hAnsi="Tahoma" w:cs="Tahoma"/>
          <w:bCs/>
          <w:color w:val="000000"/>
          <w:sz w:val="22"/>
          <w:szCs w:val="22"/>
        </w:rPr>
        <w:t xml:space="preserve"> which contains information including medication you are taking and any bad reactions to medication that you have had in the past. </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w:t>
      </w:r>
      <w:r w:rsidRPr="00732000">
        <w:rPr>
          <w:rFonts w:ascii="Tahoma" w:hAnsi="Tahoma" w:cs="Tahoma"/>
          <w:bCs/>
          <w:color w:val="000000"/>
          <w:sz w:val="22"/>
          <w:szCs w:val="22"/>
        </w:rPr>
        <w:lastRenderedPageBreak/>
        <w:t xml:space="preserve">full account of their care, or may not be in a position to do so.  The shared record means patients do not have to repeat their medical history at every care setting. </w:t>
      </w:r>
    </w:p>
    <w:p w:rsidR="005B6945" w:rsidRDefault="005B6945" w:rsidP="00732000">
      <w:pPr>
        <w:autoSpaceDE w:val="0"/>
        <w:autoSpaceDN w:val="0"/>
        <w:adjustRightInd w:val="0"/>
        <w:jc w:val="both"/>
        <w:rPr>
          <w:rFonts w:ascii="Tahoma" w:hAnsi="Tahoma" w:cs="Tahoma"/>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Your record will be automatically setup to be shared with the organisations listed </w:t>
      </w:r>
      <w:proofErr w:type="gramStart"/>
      <w:r w:rsidRPr="00732000">
        <w:rPr>
          <w:rFonts w:ascii="Tahoma" w:hAnsi="Tahoma" w:cs="Tahoma"/>
          <w:bCs/>
          <w:color w:val="000000"/>
          <w:sz w:val="22"/>
          <w:szCs w:val="22"/>
        </w:rPr>
        <w:t>above,</w:t>
      </w:r>
      <w:proofErr w:type="gramEnd"/>
      <w:r w:rsidRPr="00732000">
        <w:rPr>
          <w:rFonts w:ascii="Tahoma" w:hAnsi="Tahoma" w:cs="Tahoma"/>
          <w:bCs/>
          <w:color w:val="000000"/>
          <w:sz w:val="22"/>
          <w:szCs w:val="22"/>
        </w:rPr>
        <w:t xml:space="preserve"> however you have the right to ask your GP to disable this function or restrict access to specific elements of your record.  This will mean that the information recorded by your GP will not be visible at any other care setting.  </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You can also reinstate your consent at any time by giving your permission to override your previous dissent.  </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t>Invoice Validation</w:t>
      </w:r>
    </w:p>
    <w:p w:rsidR="005B6945" w:rsidRPr="005B6945" w:rsidRDefault="005B6945"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
          <w:bCs/>
          <w:color w:val="000000"/>
          <w:sz w:val="22"/>
          <w:szCs w:val="22"/>
        </w:rPr>
      </w:pPr>
      <w:proofErr w:type="gramStart"/>
      <w:r w:rsidRPr="005B6945">
        <w:rPr>
          <w:rFonts w:ascii="Tahoma" w:hAnsi="Tahoma" w:cs="Tahoma"/>
          <w:b/>
          <w:bCs/>
          <w:color w:val="000000"/>
          <w:sz w:val="22"/>
          <w:szCs w:val="22"/>
        </w:rPr>
        <w:t>Your</w:t>
      </w:r>
      <w:proofErr w:type="gramEnd"/>
      <w:r w:rsidRPr="005B6945">
        <w:rPr>
          <w:rFonts w:ascii="Tahoma" w:hAnsi="Tahoma" w:cs="Tahoma"/>
          <w:b/>
          <w:bCs/>
          <w:color w:val="000000"/>
          <w:sz w:val="22"/>
          <w:szCs w:val="22"/>
        </w:rPr>
        <w:t xml:space="preserve"> Right of Access to Your Records </w:t>
      </w:r>
    </w:p>
    <w:p w:rsidR="005B6945" w:rsidRPr="005B6945" w:rsidRDefault="005B6945" w:rsidP="00732000">
      <w:pPr>
        <w:autoSpaceDE w:val="0"/>
        <w:autoSpaceDN w:val="0"/>
        <w:adjustRightInd w:val="0"/>
        <w:jc w:val="both"/>
        <w:rPr>
          <w:rFonts w:ascii="Tahoma" w:hAnsi="Tahoma" w:cs="Tahoma"/>
          <w:b/>
          <w:bCs/>
          <w:color w:val="000000"/>
          <w:sz w:val="22"/>
          <w:szCs w:val="22"/>
        </w:rPr>
      </w:pPr>
    </w:p>
    <w:p w:rsidR="00732000"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5B6945" w:rsidRDefault="005B6945" w:rsidP="00732000">
      <w:pPr>
        <w:autoSpaceDE w:val="0"/>
        <w:autoSpaceDN w:val="0"/>
        <w:adjustRightInd w:val="0"/>
        <w:jc w:val="both"/>
        <w:rPr>
          <w:rFonts w:ascii="Tahoma" w:hAnsi="Tahoma" w:cs="Tahoma"/>
          <w:bCs/>
          <w:color w:val="000000"/>
          <w:sz w:val="22"/>
          <w:szCs w:val="22"/>
        </w:rPr>
      </w:pPr>
    </w:p>
    <w:p w:rsidR="00732000"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Upper Eden Medical Practice</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Silver Street</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Kirkby Stephen</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Cumbria</w:t>
      </w:r>
    </w:p>
    <w:p w:rsidR="005B6945" w:rsidRDefault="005B6945" w:rsidP="00732000">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CA17 4RB</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Pr="005B6945" w:rsidRDefault="00732000" w:rsidP="00732000">
      <w:pPr>
        <w:autoSpaceDE w:val="0"/>
        <w:autoSpaceDN w:val="0"/>
        <w:adjustRightInd w:val="0"/>
        <w:jc w:val="both"/>
        <w:rPr>
          <w:rFonts w:ascii="Tahoma" w:hAnsi="Tahoma" w:cs="Tahoma"/>
          <w:b/>
          <w:bCs/>
          <w:color w:val="000000"/>
          <w:sz w:val="22"/>
          <w:szCs w:val="22"/>
        </w:rPr>
      </w:pPr>
      <w:r w:rsidRPr="005B6945">
        <w:rPr>
          <w:rFonts w:ascii="Tahoma" w:hAnsi="Tahoma" w:cs="Tahoma"/>
          <w:b/>
          <w:bCs/>
          <w:color w:val="000000"/>
          <w:sz w:val="22"/>
          <w:szCs w:val="22"/>
        </w:rPr>
        <w:lastRenderedPageBreak/>
        <w:t xml:space="preserve">Complaints </w:t>
      </w:r>
    </w:p>
    <w:p w:rsidR="005B6945" w:rsidRPr="00732000" w:rsidRDefault="005B6945" w:rsidP="00732000">
      <w:pPr>
        <w:autoSpaceDE w:val="0"/>
        <w:autoSpaceDN w:val="0"/>
        <w:adjustRightInd w:val="0"/>
        <w:jc w:val="both"/>
        <w:rPr>
          <w:rFonts w:ascii="Tahoma" w:hAnsi="Tahoma" w:cs="Tahoma"/>
          <w:bCs/>
          <w:color w:val="000000"/>
          <w:sz w:val="22"/>
          <w:szCs w:val="22"/>
        </w:rPr>
      </w:pPr>
    </w:p>
    <w:p w:rsid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rsidR="005B6945" w:rsidRDefault="005B6945" w:rsidP="00732000">
      <w:pPr>
        <w:autoSpaceDE w:val="0"/>
        <w:autoSpaceDN w:val="0"/>
        <w:adjustRightInd w:val="0"/>
        <w:jc w:val="both"/>
        <w:rPr>
          <w:rFonts w:ascii="Tahoma" w:hAnsi="Tahoma" w:cs="Tahoma"/>
          <w:bCs/>
          <w:color w:val="000000"/>
          <w:sz w:val="22"/>
          <w:szCs w:val="22"/>
        </w:rPr>
      </w:pP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Upper Eden Medical Practice</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Silver Street</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Kirkby Stephen</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Cumbria</w:t>
      </w:r>
    </w:p>
    <w:p w:rsidR="005B6945" w:rsidRDefault="005B6945" w:rsidP="005B6945">
      <w:pPr>
        <w:autoSpaceDE w:val="0"/>
        <w:autoSpaceDN w:val="0"/>
        <w:adjustRightInd w:val="0"/>
        <w:jc w:val="both"/>
        <w:rPr>
          <w:rFonts w:ascii="Tahoma" w:hAnsi="Tahoma" w:cs="Tahoma"/>
          <w:bCs/>
          <w:color w:val="000000"/>
          <w:sz w:val="22"/>
          <w:szCs w:val="22"/>
        </w:rPr>
      </w:pPr>
      <w:r>
        <w:rPr>
          <w:rFonts w:ascii="Tahoma" w:hAnsi="Tahoma" w:cs="Tahoma"/>
          <w:bCs/>
          <w:color w:val="000000"/>
          <w:sz w:val="22"/>
          <w:szCs w:val="22"/>
        </w:rPr>
        <w:t>CA17 4RB</w:t>
      </w:r>
    </w:p>
    <w:p w:rsidR="00732000" w:rsidRDefault="00732000" w:rsidP="00732000">
      <w:pPr>
        <w:autoSpaceDE w:val="0"/>
        <w:autoSpaceDN w:val="0"/>
        <w:adjustRightInd w:val="0"/>
        <w:jc w:val="both"/>
        <w:rPr>
          <w:rFonts w:ascii="Tahoma" w:hAnsi="Tahoma" w:cs="Tahoma"/>
          <w:bCs/>
          <w:color w:val="000000"/>
          <w:sz w:val="22"/>
          <w:szCs w:val="22"/>
        </w:rPr>
      </w:pPr>
    </w:p>
    <w:p w:rsidR="005B6945" w:rsidRPr="00732000" w:rsidRDefault="005B6945" w:rsidP="00732000">
      <w:pPr>
        <w:autoSpaceDE w:val="0"/>
        <w:autoSpaceDN w:val="0"/>
        <w:adjustRightInd w:val="0"/>
        <w:jc w:val="both"/>
        <w:rPr>
          <w:rFonts w:ascii="Tahoma" w:hAnsi="Tahoma" w:cs="Tahoma"/>
          <w:bCs/>
          <w:color w:val="000000"/>
          <w:sz w:val="22"/>
          <w:szCs w:val="22"/>
        </w:rPr>
      </w:pPr>
      <w:bookmarkStart w:id="0" w:name="_GoBack"/>
      <w:bookmarkEnd w:id="0"/>
    </w:p>
    <w:p w:rsidR="002226A1" w:rsidRPr="00732000" w:rsidRDefault="00732000" w:rsidP="00732000">
      <w:pPr>
        <w:autoSpaceDE w:val="0"/>
        <w:autoSpaceDN w:val="0"/>
        <w:adjustRightInd w:val="0"/>
        <w:jc w:val="both"/>
        <w:rPr>
          <w:rFonts w:ascii="Tahoma" w:hAnsi="Tahoma" w:cs="Tahoma"/>
          <w:bCs/>
          <w:color w:val="000000"/>
          <w:sz w:val="22"/>
          <w:szCs w:val="22"/>
        </w:rPr>
      </w:pPr>
      <w:r w:rsidRPr="00732000">
        <w:rPr>
          <w:rFonts w:ascii="Tahoma" w:hAnsi="Tahoma" w:cs="Tahoma"/>
          <w:bCs/>
          <w:color w:val="000000"/>
          <w:sz w:val="22"/>
          <w:szCs w:val="22"/>
        </w:rPr>
        <w:t xml:space="preserve">If you remain dissatisfied with our response you can contact the Information Commissioner’s Office at Wycliffe House, Water Lane, </w:t>
      </w:r>
      <w:proofErr w:type="spellStart"/>
      <w:r w:rsidRPr="00732000">
        <w:rPr>
          <w:rFonts w:ascii="Tahoma" w:hAnsi="Tahoma" w:cs="Tahoma"/>
          <w:bCs/>
          <w:color w:val="000000"/>
          <w:sz w:val="22"/>
          <w:szCs w:val="22"/>
        </w:rPr>
        <w:t>Wimslow</w:t>
      </w:r>
      <w:proofErr w:type="spellEnd"/>
      <w:r w:rsidRPr="00732000">
        <w:rPr>
          <w:rFonts w:ascii="Tahoma" w:hAnsi="Tahoma" w:cs="Tahoma"/>
          <w:bCs/>
          <w:color w:val="000000"/>
          <w:sz w:val="22"/>
          <w:szCs w:val="22"/>
        </w:rPr>
        <w:t>, Cheshire SK9 5AF – Enquiry Line: 01625 545700 or online at www.ico.gov.uk</w:t>
      </w:r>
    </w:p>
    <w:p w:rsidR="005B5B79" w:rsidRPr="002226A1" w:rsidRDefault="005B5B79" w:rsidP="002226A1">
      <w:pPr>
        <w:autoSpaceDE w:val="0"/>
        <w:autoSpaceDN w:val="0"/>
        <w:adjustRightInd w:val="0"/>
        <w:jc w:val="both"/>
        <w:rPr>
          <w:rFonts w:ascii="Tahoma" w:hAnsi="Tahoma" w:cs="Tahoma"/>
          <w:b/>
          <w:bCs/>
          <w:color w:val="000000"/>
          <w:sz w:val="22"/>
          <w:szCs w:val="22"/>
        </w:rPr>
      </w:pPr>
    </w:p>
    <w:p w:rsidR="005B5B79" w:rsidRPr="002226A1" w:rsidRDefault="005B5B79" w:rsidP="002226A1">
      <w:pPr>
        <w:jc w:val="both"/>
        <w:rPr>
          <w:rFonts w:ascii="Tahoma" w:hAnsi="Tahoma" w:cs="Tahoma"/>
          <w:sz w:val="22"/>
          <w:szCs w:val="22"/>
        </w:rPr>
      </w:pPr>
    </w:p>
    <w:p w:rsidR="008A09E8" w:rsidRPr="001D74E9" w:rsidRDefault="008A09E8" w:rsidP="002226A1">
      <w:pPr>
        <w:pStyle w:val="BodyTextIndent"/>
        <w:spacing w:line="276" w:lineRule="auto"/>
        <w:ind w:left="0"/>
        <w:jc w:val="both"/>
        <w:rPr>
          <w:rFonts w:ascii="Tahoma" w:hAnsi="Tahoma" w:cs="Tahoma"/>
          <w:i/>
          <w:sz w:val="22"/>
          <w:szCs w:val="22"/>
        </w:rPr>
      </w:pPr>
      <w:r w:rsidRPr="001D74E9">
        <w:rPr>
          <w:rFonts w:ascii="Tahoma" w:hAnsi="Tahoma" w:cs="Tahoma"/>
          <w:i/>
          <w:sz w:val="22"/>
          <w:szCs w:val="22"/>
        </w:rPr>
        <w:t xml:space="preserve">A hard copy of this policy can be found in the Staff </w:t>
      </w:r>
      <w:r w:rsidR="00CE35EA" w:rsidRPr="001D74E9">
        <w:rPr>
          <w:rFonts w:ascii="Tahoma" w:hAnsi="Tahoma" w:cs="Tahoma"/>
          <w:i/>
          <w:sz w:val="22"/>
          <w:szCs w:val="22"/>
        </w:rPr>
        <w:t>Policies</w:t>
      </w:r>
      <w:r w:rsidRPr="001D74E9">
        <w:rPr>
          <w:rFonts w:ascii="Tahoma" w:hAnsi="Tahoma" w:cs="Tahoma"/>
          <w:i/>
          <w:sz w:val="22"/>
          <w:szCs w:val="22"/>
        </w:rPr>
        <w:t xml:space="preserve"> folder which is </w:t>
      </w:r>
      <w:r w:rsidR="00CE35EA" w:rsidRPr="001D74E9">
        <w:rPr>
          <w:rFonts w:ascii="Tahoma" w:hAnsi="Tahoma" w:cs="Tahoma"/>
          <w:i/>
          <w:sz w:val="22"/>
          <w:szCs w:val="22"/>
        </w:rPr>
        <w:t>located</w:t>
      </w:r>
      <w:r w:rsidRPr="001D74E9">
        <w:rPr>
          <w:rFonts w:ascii="Tahoma" w:hAnsi="Tahoma" w:cs="Tahoma"/>
          <w:i/>
          <w:sz w:val="22"/>
          <w:szCs w:val="22"/>
        </w:rPr>
        <w:t xml:space="preserve"> in the Practice Manager’s office. It is also available to all team members on the Shared drive at the following location: S:\Intranet\Library\Policies and procedures. </w:t>
      </w:r>
    </w:p>
    <w:p w:rsidR="005B5B79" w:rsidRPr="002226A1" w:rsidRDefault="005B5B79" w:rsidP="002226A1">
      <w:pPr>
        <w:jc w:val="both"/>
        <w:rPr>
          <w:rFonts w:ascii="Tahoma" w:hAnsi="Tahoma" w:cs="Tahoma"/>
          <w:sz w:val="22"/>
          <w:szCs w:val="22"/>
        </w:rPr>
      </w:pPr>
    </w:p>
    <w:p w:rsidR="005B5B79" w:rsidRPr="002226A1" w:rsidRDefault="005B5B79" w:rsidP="002226A1">
      <w:pPr>
        <w:jc w:val="both"/>
        <w:rPr>
          <w:rFonts w:ascii="Tahoma" w:hAnsi="Tahoma" w:cs="Tahoma"/>
          <w:sz w:val="22"/>
          <w:szCs w:val="22"/>
        </w:rPr>
      </w:pPr>
    </w:p>
    <w:p w:rsidR="005B5B79" w:rsidRPr="002226A1" w:rsidRDefault="005B5B79" w:rsidP="002226A1">
      <w:pPr>
        <w:jc w:val="both"/>
        <w:rPr>
          <w:rFonts w:ascii="Tahoma" w:hAnsi="Tahoma" w:cs="Tahoma"/>
          <w:sz w:val="22"/>
          <w:szCs w:val="22"/>
        </w:rPr>
      </w:pPr>
    </w:p>
    <w:p w:rsidR="005B5B79" w:rsidRPr="002226A1" w:rsidRDefault="005B5B79" w:rsidP="002226A1">
      <w:pPr>
        <w:jc w:val="both"/>
        <w:rPr>
          <w:rFonts w:ascii="Tahoma" w:hAnsi="Tahoma" w:cs="Tahoma"/>
          <w:sz w:val="22"/>
          <w:szCs w:val="22"/>
        </w:rPr>
      </w:pPr>
    </w:p>
    <w:p w:rsidR="00CE35EA" w:rsidRPr="002226A1" w:rsidRDefault="00CE35EA" w:rsidP="002226A1">
      <w:pPr>
        <w:jc w:val="both"/>
        <w:rPr>
          <w:rFonts w:ascii="Tahoma" w:hAnsi="Tahoma" w:cs="Tahoma"/>
          <w:sz w:val="22"/>
          <w:szCs w:val="22"/>
        </w:rPr>
      </w:pPr>
    </w:p>
    <w:p w:rsidR="00CE35EA" w:rsidRPr="002226A1" w:rsidRDefault="00CE35EA" w:rsidP="002226A1">
      <w:pPr>
        <w:jc w:val="both"/>
        <w:rPr>
          <w:rFonts w:ascii="Tahoma" w:hAnsi="Tahoma" w:cs="Tahoma"/>
          <w:sz w:val="22"/>
          <w:szCs w:val="22"/>
        </w:rPr>
      </w:pPr>
    </w:p>
    <w:p w:rsidR="00CE35EA" w:rsidRPr="002226A1" w:rsidRDefault="00CE35EA" w:rsidP="002226A1">
      <w:pPr>
        <w:jc w:val="both"/>
        <w:rPr>
          <w:rFonts w:ascii="Tahoma" w:hAnsi="Tahoma" w:cs="Tahoma"/>
          <w:sz w:val="22"/>
          <w:szCs w:val="22"/>
        </w:rPr>
      </w:pPr>
    </w:p>
    <w:p w:rsidR="00CE35EA" w:rsidRPr="002226A1" w:rsidRDefault="00CE35EA" w:rsidP="002226A1">
      <w:pPr>
        <w:jc w:val="both"/>
        <w:rPr>
          <w:rFonts w:ascii="Tahoma" w:hAnsi="Tahoma" w:cs="Tahoma"/>
          <w:sz w:val="22"/>
          <w:szCs w:val="22"/>
        </w:rPr>
      </w:pPr>
    </w:p>
    <w:p w:rsidR="00CE35EA" w:rsidRPr="002226A1" w:rsidRDefault="00CE35EA" w:rsidP="002226A1">
      <w:pPr>
        <w:jc w:val="both"/>
        <w:rPr>
          <w:rFonts w:ascii="Tahoma" w:hAnsi="Tahoma" w:cs="Tahoma"/>
          <w:sz w:val="22"/>
          <w:szCs w:val="22"/>
        </w:rPr>
      </w:pPr>
    </w:p>
    <w:p w:rsidR="005B5B79" w:rsidRPr="002226A1" w:rsidRDefault="00CE35EA" w:rsidP="002226A1">
      <w:pPr>
        <w:tabs>
          <w:tab w:val="left" w:pos="5280"/>
        </w:tabs>
        <w:jc w:val="both"/>
        <w:rPr>
          <w:rFonts w:ascii="Tahoma" w:hAnsi="Tahoma" w:cs="Tahoma"/>
          <w:sz w:val="22"/>
          <w:szCs w:val="22"/>
        </w:rPr>
      </w:pPr>
      <w:r w:rsidRPr="002226A1">
        <w:rPr>
          <w:rFonts w:ascii="Tahoma" w:hAnsi="Tahoma" w:cs="Tahoma"/>
          <w:sz w:val="22"/>
          <w:szCs w:val="22"/>
        </w:rPr>
        <w:tab/>
      </w:r>
    </w:p>
    <w:p w:rsidR="002226A1" w:rsidRPr="002226A1" w:rsidRDefault="002226A1">
      <w:pPr>
        <w:tabs>
          <w:tab w:val="left" w:pos="5280"/>
        </w:tabs>
        <w:jc w:val="both"/>
        <w:rPr>
          <w:rFonts w:ascii="Tahoma" w:hAnsi="Tahoma" w:cs="Tahoma"/>
          <w:sz w:val="22"/>
          <w:szCs w:val="22"/>
        </w:rPr>
      </w:pPr>
    </w:p>
    <w:sectPr w:rsidR="002226A1" w:rsidRPr="002226A1" w:rsidSect="006E06C3">
      <w:headerReference w:type="default" r:id="rId8"/>
      <w:footerReference w:type="default" r:id="rId9"/>
      <w:type w:val="continuous"/>
      <w:pgSz w:w="11340" w:h="16443"/>
      <w:pgMar w:top="1134" w:right="1418" w:bottom="851" w:left="1418" w:header="720" w:footer="720"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70D" w:rsidRDefault="00C3270D" w:rsidP="00C3270D">
      <w:pPr>
        <w:spacing w:line="240" w:lineRule="auto"/>
      </w:pPr>
      <w:r>
        <w:separator/>
      </w:r>
    </w:p>
  </w:endnote>
  <w:endnote w:type="continuationSeparator" w:id="0">
    <w:p w:rsidR="00C3270D" w:rsidRDefault="00C3270D" w:rsidP="00C32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00" w:rsidRDefault="00732000" w:rsidP="005B5B79">
    <w:pPr>
      <w:pStyle w:val="Footer"/>
      <w:spacing w:line="276" w:lineRule="auto"/>
      <w:jc w:val="right"/>
      <w:rPr>
        <w:sz w:val="18"/>
      </w:rPr>
    </w:pPr>
  </w:p>
  <w:p w:rsidR="005B5B79" w:rsidRPr="005B5B79" w:rsidRDefault="00732000" w:rsidP="005B5B79">
    <w:pPr>
      <w:pStyle w:val="Footer"/>
      <w:spacing w:line="276" w:lineRule="auto"/>
      <w:jc w:val="right"/>
      <w:rPr>
        <w:sz w:val="18"/>
      </w:rPr>
    </w:pPr>
    <w:r w:rsidRPr="00732000">
      <w:rPr>
        <w:sz w:val="18"/>
      </w:rPr>
      <w:t>Practice fair processing &amp; privacy notice</w:t>
    </w:r>
    <w:r>
      <w:rPr>
        <w:sz w:val="18"/>
      </w:rPr>
      <w:t xml:space="preserve"> v.1</w:t>
    </w:r>
  </w:p>
  <w:p w:rsidR="00732000" w:rsidRPr="00732000" w:rsidRDefault="00732000" w:rsidP="00732000">
    <w:pPr>
      <w:pStyle w:val="Footer"/>
      <w:jc w:val="right"/>
      <w:rPr>
        <w:sz w:val="18"/>
      </w:rPr>
    </w:pPr>
    <w:r w:rsidRPr="00732000">
      <w:rPr>
        <w:sz w:val="18"/>
      </w:rPr>
      <w:t>Reviewed &amp; Updated: December 2018</w:t>
    </w:r>
  </w:p>
  <w:p w:rsidR="005B5B79" w:rsidRPr="005B5B79" w:rsidRDefault="00732000" w:rsidP="00732000">
    <w:pPr>
      <w:pStyle w:val="Footer"/>
      <w:spacing w:line="276" w:lineRule="auto"/>
      <w:jc w:val="right"/>
      <w:rPr>
        <w:sz w:val="18"/>
      </w:rPr>
    </w:pPr>
    <w:r w:rsidRPr="00732000">
      <w:rPr>
        <w:sz w:val="18"/>
      </w:rPr>
      <w:t>Review due: December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70D" w:rsidRDefault="00C3270D" w:rsidP="00C3270D">
      <w:pPr>
        <w:spacing w:line="240" w:lineRule="auto"/>
      </w:pPr>
      <w:r>
        <w:separator/>
      </w:r>
    </w:p>
  </w:footnote>
  <w:footnote w:type="continuationSeparator" w:id="0">
    <w:p w:rsidR="00C3270D" w:rsidRDefault="00C3270D" w:rsidP="00C32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70D" w:rsidRDefault="00C3270D" w:rsidP="00C3270D">
    <w:pPr>
      <w:jc w:val="center"/>
      <w:rPr>
        <w:rFonts w:ascii="Palatino Linotype" w:hAnsi="Palatino Linotype" w:cs="Times"/>
        <w:b/>
        <w:bCs/>
        <w:sz w:val="28"/>
        <w:szCs w:val="28"/>
      </w:rPr>
    </w:pPr>
  </w:p>
  <w:p w:rsidR="00C3270D" w:rsidRPr="00C3270D" w:rsidRDefault="00C3270D" w:rsidP="00C3270D">
    <w:pPr>
      <w:jc w:val="center"/>
      <w:rPr>
        <w:rFonts w:ascii="Palatino Linotype" w:hAnsi="Palatino Linotype" w:cs="Times"/>
        <w:b/>
        <w:bCs/>
        <w:sz w:val="28"/>
        <w:szCs w:val="28"/>
      </w:rPr>
    </w:pPr>
    <w:r w:rsidRPr="00C3270D">
      <w:rPr>
        <w:rFonts w:ascii="Palatino Linotype" w:hAnsi="Palatino Linotype" w:cs="Times"/>
        <w:b/>
        <w:bCs/>
        <w:sz w:val="28"/>
        <w:szCs w:val="28"/>
      </w:rPr>
      <w:t>THE UPPER EDEN MEDICAL PRACTICE</w:t>
    </w:r>
  </w:p>
  <w:p w:rsidR="00C3270D" w:rsidRDefault="00C3270D" w:rsidP="00C3270D">
    <w:pPr>
      <w:pStyle w:val="Header"/>
    </w:pPr>
  </w:p>
  <w:p w:rsidR="00F04F2D" w:rsidRPr="00C3270D" w:rsidRDefault="00F04F2D" w:rsidP="00C32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B4B"/>
    <w:multiLevelType w:val="hybridMultilevel"/>
    <w:tmpl w:val="FD3800C6"/>
    <w:lvl w:ilvl="0" w:tplc="1C2E6F4A">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34AA3"/>
    <w:multiLevelType w:val="hybridMultilevel"/>
    <w:tmpl w:val="6630A4A6"/>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453BE"/>
    <w:multiLevelType w:val="hybridMultilevel"/>
    <w:tmpl w:val="3A5655F0"/>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832C9"/>
    <w:multiLevelType w:val="hybridMultilevel"/>
    <w:tmpl w:val="1B48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B6DF6"/>
    <w:multiLevelType w:val="hybridMultilevel"/>
    <w:tmpl w:val="4FD63D28"/>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575F4"/>
    <w:multiLevelType w:val="hybridMultilevel"/>
    <w:tmpl w:val="EA48498A"/>
    <w:lvl w:ilvl="0" w:tplc="B31605F8">
      <w:start w:val="111"/>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611B4"/>
    <w:multiLevelType w:val="hybridMultilevel"/>
    <w:tmpl w:val="C8C8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9F3CEB"/>
    <w:multiLevelType w:val="hybridMultilevel"/>
    <w:tmpl w:val="9CD2C76C"/>
    <w:lvl w:ilvl="0" w:tplc="B31605F8">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95F03"/>
    <w:multiLevelType w:val="hybridMultilevel"/>
    <w:tmpl w:val="A2A6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245FBD"/>
    <w:multiLevelType w:val="hybridMultilevel"/>
    <w:tmpl w:val="3A0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E7345"/>
    <w:multiLevelType w:val="hybridMultilevel"/>
    <w:tmpl w:val="BE7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17598"/>
    <w:multiLevelType w:val="hybridMultilevel"/>
    <w:tmpl w:val="FE409298"/>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7616C68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8C05E4B"/>
    <w:multiLevelType w:val="hybridMultilevel"/>
    <w:tmpl w:val="3A620A7C"/>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6E6AC4"/>
    <w:multiLevelType w:val="hybridMultilevel"/>
    <w:tmpl w:val="4770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B071F4"/>
    <w:multiLevelType w:val="hybridMultilevel"/>
    <w:tmpl w:val="C2F8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4BF1D7D"/>
    <w:multiLevelType w:val="hybridMultilevel"/>
    <w:tmpl w:val="E8162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724E19"/>
    <w:multiLevelType w:val="hybridMultilevel"/>
    <w:tmpl w:val="D5E8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0E75FE"/>
    <w:multiLevelType w:val="hybridMultilevel"/>
    <w:tmpl w:val="DB12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1A5018"/>
    <w:multiLevelType w:val="hybridMultilevel"/>
    <w:tmpl w:val="F934E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DE75EE0"/>
    <w:multiLevelType w:val="hybridMultilevel"/>
    <w:tmpl w:val="E906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B4157E"/>
    <w:multiLevelType w:val="hybridMultilevel"/>
    <w:tmpl w:val="702CD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4A18BA"/>
    <w:multiLevelType w:val="hybridMultilevel"/>
    <w:tmpl w:val="8848B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8E4A8D"/>
    <w:multiLevelType w:val="hybridMultilevel"/>
    <w:tmpl w:val="6E286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1E02ED"/>
    <w:multiLevelType w:val="hybridMultilevel"/>
    <w:tmpl w:val="EDA43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185F38"/>
    <w:multiLevelType w:val="hybridMultilevel"/>
    <w:tmpl w:val="507A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0D192A"/>
    <w:multiLevelType w:val="hybridMultilevel"/>
    <w:tmpl w:val="4AC01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FC5B55"/>
    <w:multiLevelType w:val="hybridMultilevel"/>
    <w:tmpl w:val="64DCB5E6"/>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4B3345"/>
    <w:multiLevelType w:val="hybridMultilevel"/>
    <w:tmpl w:val="46DA80F2"/>
    <w:lvl w:ilvl="0" w:tplc="0809000D">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080"/>
        </w:tabs>
        <w:ind w:left="1080" w:hanging="360"/>
      </w:pPr>
      <w:rPr>
        <w:rFonts w:ascii="Wingdings" w:hAnsi="Wingdings" w:hint="default"/>
      </w:rPr>
    </w:lvl>
    <w:lvl w:ilvl="2" w:tplc="7616C68E">
      <w:numFmt w:val="bullet"/>
      <w:lvlText w:val="-"/>
      <w:lvlJc w:val="left"/>
      <w:pPr>
        <w:tabs>
          <w:tab w:val="num" w:pos="1800"/>
        </w:tabs>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5542217"/>
    <w:multiLevelType w:val="hybridMultilevel"/>
    <w:tmpl w:val="C4DA7E64"/>
    <w:lvl w:ilvl="0" w:tplc="B31605F8">
      <w:start w:val="111"/>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B0123B"/>
    <w:multiLevelType w:val="hybridMultilevel"/>
    <w:tmpl w:val="11322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823CC4"/>
    <w:multiLevelType w:val="hybridMultilevel"/>
    <w:tmpl w:val="CE22A04A"/>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3B5249"/>
    <w:multiLevelType w:val="hybridMultilevel"/>
    <w:tmpl w:val="1AFA7000"/>
    <w:lvl w:ilvl="0" w:tplc="08090001">
      <w:start w:val="1"/>
      <w:numFmt w:val="bullet"/>
      <w:lvlText w:val=""/>
      <w:lvlJc w:val="left"/>
      <w:pPr>
        <w:tabs>
          <w:tab w:val="num" w:pos="360"/>
        </w:tabs>
        <w:ind w:left="360" w:hanging="360"/>
      </w:pPr>
      <w:rPr>
        <w:rFonts w:ascii="Symbol" w:hAnsi="Symbol" w:hint="default"/>
      </w:rPr>
    </w:lvl>
    <w:lvl w:ilvl="1" w:tplc="0809000D">
      <w:start w:val="1"/>
      <w:numFmt w:val="bullet"/>
      <w:lvlText w:val=""/>
      <w:lvlJc w:val="left"/>
      <w:pPr>
        <w:tabs>
          <w:tab w:val="num" w:pos="1080"/>
        </w:tabs>
        <w:ind w:left="1080" w:hanging="360"/>
      </w:pPr>
      <w:rPr>
        <w:rFonts w:ascii="Wingdings" w:hAnsi="Wingdings" w:hint="default"/>
      </w:rPr>
    </w:lvl>
    <w:lvl w:ilvl="2" w:tplc="7616C68E">
      <w:numFmt w:val="bullet"/>
      <w:lvlText w:val="-"/>
      <w:lvlJc w:val="left"/>
      <w:pPr>
        <w:tabs>
          <w:tab w:val="num" w:pos="1800"/>
        </w:tabs>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1A218D1"/>
    <w:multiLevelType w:val="hybridMultilevel"/>
    <w:tmpl w:val="8272D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4A47"/>
    <w:multiLevelType w:val="hybridMultilevel"/>
    <w:tmpl w:val="8C24A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1556BE"/>
    <w:multiLevelType w:val="hybridMultilevel"/>
    <w:tmpl w:val="1E529638"/>
    <w:lvl w:ilvl="0" w:tplc="7BB07CB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4C19CB"/>
    <w:multiLevelType w:val="hybridMultilevel"/>
    <w:tmpl w:val="56D83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99774E"/>
    <w:multiLevelType w:val="hybridMultilevel"/>
    <w:tmpl w:val="58C2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5"/>
  </w:num>
  <w:num w:numId="4">
    <w:abstractNumId w:val="11"/>
  </w:num>
  <w:num w:numId="5">
    <w:abstractNumId w:val="26"/>
  </w:num>
  <w:num w:numId="6">
    <w:abstractNumId w:val="31"/>
  </w:num>
  <w:num w:numId="7">
    <w:abstractNumId w:val="35"/>
  </w:num>
  <w:num w:numId="8">
    <w:abstractNumId w:val="12"/>
  </w:num>
  <w:num w:numId="9">
    <w:abstractNumId w:val="21"/>
  </w:num>
  <w:num w:numId="10">
    <w:abstractNumId w:val="23"/>
  </w:num>
  <w:num w:numId="11">
    <w:abstractNumId w:val="32"/>
  </w:num>
  <w:num w:numId="12">
    <w:abstractNumId w:val="27"/>
  </w:num>
  <w:num w:numId="13">
    <w:abstractNumId w:val="33"/>
  </w:num>
  <w:num w:numId="14">
    <w:abstractNumId w:val="15"/>
  </w:num>
  <w:num w:numId="15">
    <w:abstractNumId w:val="20"/>
  </w:num>
  <w:num w:numId="16">
    <w:abstractNumId w:val="14"/>
  </w:num>
  <w:num w:numId="17">
    <w:abstractNumId w:val="30"/>
  </w:num>
  <w:num w:numId="18">
    <w:abstractNumId w:val="29"/>
  </w:num>
  <w:num w:numId="19">
    <w:abstractNumId w:val="22"/>
  </w:num>
  <w:num w:numId="20">
    <w:abstractNumId w:val="9"/>
  </w:num>
  <w:num w:numId="21">
    <w:abstractNumId w:val="0"/>
  </w:num>
  <w:num w:numId="22">
    <w:abstractNumId w:val="36"/>
  </w:num>
  <w:num w:numId="23">
    <w:abstractNumId w:val="6"/>
  </w:num>
  <w:num w:numId="24">
    <w:abstractNumId w:val="4"/>
  </w:num>
  <w:num w:numId="25">
    <w:abstractNumId w:val="7"/>
  </w:num>
  <w:num w:numId="26">
    <w:abstractNumId w:val="10"/>
  </w:num>
  <w:num w:numId="27">
    <w:abstractNumId w:val="8"/>
  </w:num>
  <w:num w:numId="28">
    <w:abstractNumId w:val="2"/>
  </w:num>
  <w:num w:numId="29">
    <w:abstractNumId w:val="18"/>
  </w:num>
  <w:num w:numId="30">
    <w:abstractNumId w:val="3"/>
  </w:num>
  <w:num w:numId="31">
    <w:abstractNumId w:val="1"/>
  </w:num>
  <w:num w:numId="32">
    <w:abstractNumId w:val="34"/>
  </w:num>
  <w:num w:numId="33">
    <w:abstractNumId w:val="19"/>
  </w:num>
  <w:num w:numId="34">
    <w:abstractNumId w:val="28"/>
  </w:num>
  <w:num w:numId="35">
    <w:abstractNumId w:val="24"/>
  </w:num>
  <w:num w:numId="36">
    <w:abstractNumId w:val="37"/>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0D"/>
    <w:rsid w:val="00015224"/>
    <w:rsid w:val="00075818"/>
    <w:rsid w:val="000A6DE5"/>
    <w:rsid w:val="000E5297"/>
    <w:rsid w:val="00194CBF"/>
    <w:rsid w:val="001B2924"/>
    <w:rsid w:val="001D74E9"/>
    <w:rsid w:val="002226A1"/>
    <w:rsid w:val="00245F4B"/>
    <w:rsid w:val="002B2179"/>
    <w:rsid w:val="002C5943"/>
    <w:rsid w:val="00570261"/>
    <w:rsid w:val="00594DD7"/>
    <w:rsid w:val="005B5B79"/>
    <w:rsid w:val="005B6945"/>
    <w:rsid w:val="005D77CD"/>
    <w:rsid w:val="00602963"/>
    <w:rsid w:val="00666B1E"/>
    <w:rsid w:val="006E06C3"/>
    <w:rsid w:val="00732000"/>
    <w:rsid w:val="007839ED"/>
    <w:rsid w:val="00795654"/>
    <w:rsid w:val="008A09E8"/>
    <w:rsid w:val="008C4B8F"/>
    <w:rsid w:val="009334B1"/>
    <w:rsid w:val="00A062E8"/>
    <w:rsid w:val="00B90FA1"/>
    <w:rsid w:val="00C10C09"/>
    <w:rsid w:val="00C3270D"/>
    <w:rsid w:val="00C614DE"/>
    <w:rsid w:val="00C92525"/>
    <w:rsid w:val="00CE35EA"/>
    <w:rsid w:val="00D34C75"/>
    <w:rsid w:val="00D62817"/>
    <w:rsid w:val="00D76AE3"/>
    <w:rsid w:val="00E05CF4"/>
    <w:rsid w:val="00E55BC7"/>
    <w:rsid w:val="00E64A46"/>
    <w:rsid w:val="00E92ED7"/>
    <w:rsid w:val="00F04F2D"/>
    <w:rsid w:val="00F62415"/>
    <w:rsid w:val="00FA1558"/>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EnvelopeAddress">
    <w:name w:val="envelope address"/>
    <w:basedOn w:val="Normal"/>
    <w:uiPriority w:val="99"/>
    <w:semiHidden/>
    <w:unhideWhenUsed/>
    <w:rsid w:val="009334B1"/>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9334B1"/>
    <w:pPr>
      <w:spacing w:line="240" w:lineRule="auto"/>
    </w:pPr>
    <w:rPr>
      <w:rFonts w:ascii="Arial" w:eastAsiaTheme="majorEastAsia" w:hAnsi="Arial" w:cstheme="majorBidi"/>
      <w:sz w:val="22"/>
      <w:szCs w:val="20"/>
    </w:rPr>
  </w:style>
  <w:style w:type="paragraph" w:styleId="Header">
    <w:name w:val="header"/>
    <w:basedOn w:val="Normal"/>
    <w:link w:val="HeaderChar"/>
    <w:uiPriority w:val="99"/>
    <w:unhideWhenUsed/>
    <w:rsid w:val="00C3270D"/>
    <w:pPr>
      <w:tabs>
        <w:tab w:val="center" w:pos="4513"/>
        <w:tab w:val="right" w:pos="9026"/>
      </w:tabs>
      <w:spacing w:line="240" w:lineRule="auto"/>
    </w:pPr>
  </w:style>
  <w:style w:type="character" w:customStyle="1" w:styleId="HeaderChar">
    <w:name w:val="Header Char"/>
    <w:basedOn w:val="DefaultParagraphFont"/>
    <w:link w:val="Header"/>
    <w:uiPriority w:val="99"/>
    <w:rsid w:val="00C3270D"/>
    <w:rPr>
      <w:sz w:val="24"/>
      <w:szCs w:val="24"/>
    </w:rPr>
  </w:style>
  <w:style w:type="paragraph" w:styleId="Footer">
    <w:name w:val="footer"/>
    <w:basedOn w:val="Normal"/>
    <w:link w:val="FooterChar"/>
    <w:uiPriority w:val="99"/>
    <w:unhideWhenUsed/>
    <w:rsid w:val="00C3270D"/>
    <w:pPr>
      <w:tabs>
        <w:tab w:val="center" w:pos="4513"/>
        <w:tab w:val="right" w:pos="9026"/>
      </w:tabs>
      <w:spacing w:line="240" w:lineRule="auto"/>
    </w:pPr>
  </w:style>
  <w:style w:type="character" w:customStyle="1" w:styleId="FooterChar">
    <w:name w:val="Footer Char"/>
    <w:basedOn w:val="DefaultParagraphFont"/>
    <w:link w:val="Footer"/>
    <w:uiPriority w:val="99"/>
    <w:rsid w:val="00C3270D"/>
    <w:rPr>
      <w:sz w:val="24"/>
      <w:szCs w:val="24"/>
    </w:rPr>
  </w:style>
  <w:style w:type="paragraph" w:styleId="BodyTextIndent">
    <w:name w:val="Body Text Indent"/>
    <w:basedOn w:val="Normal"/>
    <w:link w:val="BodyTextIndentChar"/>
    <w:rsid w:val="008A09E8"/>
    <w:pPr>
      <w:spacing w:line="240" w:lineRule="auto"/>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8A09E8"/>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2226A1"/>
    <w:pPr>
      <w:spacing w:after="120"/>
    </w:pPr>
  </w:style>
  <w:style w:type="character" w:customStyle="1" w:styleId="BodyTextChar">
    <w:name w:val="Body Text Char"/>
    <w:basedOn w:val="DefaultParagraphFont"/>
    <w:link w:val="BodyText"/>
    <w:uiPriority w:val="99"/>
    <w:semiHidden/>
    <w:rsid w:val="002226A1"/>
    <w:rPr>
      <w:sz w:val="24"/>
      <w:szCs w:val="24"/>
    </w:rPr>
  </w:style>
  <w:style w:type="paragraph" w:customStyle="1" w:styleId="FPMBullet">
    <w:name w:val="FPM Bullet"/>
    <w:basedOn w:val="Normal"/>
    <w:rsid w:val="002226A1"/>
    <w:pPr>
      <w:numPr>
        <w:numId w:val="18"/>
      </w:numPr>
      <w:spacing w:line="240" w:lineRule="auto"/>
    </w:pPr>
    <w:rPr>
      <w:rFonts w:ascii="Tahoma" w:eastAsia="Times New Roman" w:hAnsi="Tahoma"/>
    </w:rPr>
  </w:style>
  <w:style w:type="character" w:styleId="Hyperlink">
    <w:name w:val="Hyperlink"/>
    <w:rsid w:val="002226A1"/>
    <w:rPr>
      <w:rFonts w:ascii="Arial" w:hAnsi="Arial"/>
      <w:color w:val="3366FF"/>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EnvelopeAddress">
    <w:name w:val="envelope address"/>
    <w:basedOn w:val="Normal"/>
    <w:uiPriority w:val="99"/>
    <w:semiHidden/>
    <w:unhideWhenUsed/>
    <w:rsid w:val="009334B1"/>
    <w:pPr>
      <w:framePr w:w="7920" w:h="1980" w:hRule="exact" w:hSpace="180" w:wrap="auto" w:hAnchor="page" w:xAlign="center" w:yAlign="bottom"/>
      <w:ind w:left="2880"/>
    </w:pPr>
    <w:rPr>
      <w:rFonts w:ascii="Arial" w:eastAsiaTheme="majorEastAsia" w:hAnsi="Arial" w:cstheme="majorBidi"/>
    </w:rPr>
  </w:style>
  <w:style w:type="paragraph" w:styleId="EnvelopeReturn">
    <w:name w:val="envelope return"/>
    <w:basedOn w:val="Normal"/>
    <w:uiPriority w:val="99"/>
    <w:semiHidden/>
    <w:unhideWhenUsed/>
    <w:rsid w:val="009334B1"/>
    <w:pPr>
      <w:spacing w:line="240" w:lineRule="auto"/>
    </w:pPr>
    <w:rPr>
      <w:rFonts w:ascii="Arial" w:eastAsiaTheme="majorEastAsia" w:hAnsi="Arial" w:cstheme="majorBidi"/>
      <w:sz w:val="22"/>
      <w:szCs w:val="20"/>
    </w:rPr>
  </w:style>
  <w:style w:type="paragraph" w:styleId="Header">
    <w:name w:val="header"/>
    <w:basedOn w:val="Normal"/>
    <w:link w:val="HeaderChar"/>
    <w:uiPriority w:val="99"/>
    <w:unhideWhenUsed/>
    <w:rsid w:val="00C3270D"/>
    <w:pPr>
      <w:tabs>
        <w:tab w:val="center" w:pos="4513"/>
        <w:tab w:val="right" w:pos="9026"/>
      </w:tabs>
      <w:spacing w:line="240" w:lineRule="auto"/>
    </w:pPr>
  </w:style>
  <w:style w:type="character" w:customStyle="1" w:styleId="HeaderChar">
    <w:name w:val="Header Char"/>
    <w:basedOn w:val="DefaultParagraphFont"/>
    <w:link w:val="Header"/>
    <w:uiPriority w:val="99"/>
    <w:rsid w:val="00C3270D"/>
    <w:rPr>
      <w:sz w:val="24"/>
      <w:szCs w:val="24"/>
    </w:rPr>
  </w:style>
  <w:style w:type="paragraph" w:styleId="Footer">
    <w:name w:val="footer"/>
    <w:basedOn w:val="Normal"/>
    <w:link w:val="FooterChar"/>
    <w:uiPriority w:val="99"/>
    <w:unhideWhenUsed/>
    <w:rsid w:val="00C3270D"/>
    <w:pPr>
      <w:tabs>
        <w:tab w:val="center" w:pos="4513"/>
        <w:tab w:val="right" w:pos="9026"/>
      </w:tabs>
      <w:spacing w:line="240" w:lineRule="auto"/>
    </w:pPr>
  </w:style>
  <w:style w:type="character" w:customStyle="1" w:styleId="FooterChar">
    <w:name w:val="Footer Char"/>
    <w:basedOn w:val="DefaultParagraphFont"/>
    <w:link w:val="Footer"/>
    <w:uiPriority w:val="99"/>
    <w:rsid w:val="00C3270D"/>
    <w:rPr>
      <w:sz w:val="24"/>
      <w:szCs w:val="24"/>
    </w:rPr>
  </w:style>
  <w:style w:type="paragraph" w:styleId="BodyTextIndent">
    <w:name w:val="Body Text Indent"/>
    <w:basedOn w:val="Normal"/>
    <w:link w:val="BodyTextIndentChar"/>
    <w:rsid w:val="008A09E8"/>
    <w:pPr>
      <w:spacing w:line="240" w:lineRule="auto"/>
      <w:ind w:left="72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8A09E8"/>
    <w:rPr>
      <w:rFonts w:ascii="Times New Roman" w:eastAsia="Times New Roman" w:hAnsi="Times New Roman"/>
      <w:sz w:val="24"/>
      <w:szCs w:val="20"/>
    </w:rPr>
  </w:style>
  <w:style w:type="paragraph" w:styleId="BodyText">
    <w:name w:val="Body Text"/>
    <w:basedOn w:val="Normal"/>
    <w:link w:val="BodyTextChar"/>
    <w:uiPriority w:val="99"/>
    <w:semiHidden/>
    <w:unhideWhenUsed/>
    <w:rsid w:val="002226A1"/>
    <w:pPr>
      <w:spacing w:after="120"/>
    </w:pPr>
  </w:style>
  <w:style w:type="character" w:customStyle="1" w:styleId="BodyTextChar">
    <w:name w:val="Body Text Char"/>
    <w:basedOn w:val="DefaultParagraphFont"/>
    <w:link w:val="BodyText"/>
    <w:uiPriority w:val="99"/>
    <w:semiHidden/>
    <w:rsid w:val="002226A1"/>
    <w:rPr>
      <w:sz w:val="24"/>
      <w:szCs w:val="24"/>
    </w:rPr>
  </w:style>
  <w:style w:type="paragraph" w:customStyle="1" w:styleId="FPMBullet">
    <w:name w:val="FPM Bullet"/>
    <w:basedOn w:val="Normal"/>
    <w:rsid w:val="002226A1"/>
    <w:pPr>
      <w:numPr>
        <w:numId w:val="18"/>
      </w:numPr>
      <w:spacing w:line="240" w:lineRule="auto"/>
    </w:pPr>
    <w:rPr>
      <w:rFonts w:ascii="Tahoma" w:eastAsia="Times New Roman" w:hAnsi="Tahoma"/>
    </w:rPr>
  </w:style>
  <w:style w:type="character" w:styleId="Hyperlink">
    <w:name w:val="Hyperlink"/>
    <w:rsid w:val="002226A1"/>
    <w:rPr>
      <w:rFonts w:ascii="Arial" w:hAnsi="Arial"/>
      <w:color w:val="3366FF"/>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Pearse (A82013) Upper Eden Medical Practice</dc:creator>
  <cp:lastModifiedBy>Andrew Pearse (A82013) Upper Eden Medical Practice</cp:lastModifiedBy>
  <cp:revision>3</cp:revision>
  <dcterms:created xsi:type="dcterms:W3CDTF">2019-03-14T10:35:00Z</dcterms:created>
  <dcterms:modified xsi:type="dcterms:W3CDTF">2019-03-14T10:39:00Z</dcterms:modified>
</cp:coreProperties>
</file>